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50012E30" w:rsidR="0006709D" w:rsidRPr="0006709D" w:rsidRDefault="004C288A" w:rsidP="0086503F">
      <w:pPr>
        <w:tabs>
          <w:tab w:val="right" w:pos="9900"/>
        </w:tabs>
        <w:spacing w:before="0" w:after="0"/>
        <w:jc w:val="both"/>
        <w:rPr>
          <w:rFonts w:ascii="Arial" w:hAnsi="Arial" w:cs="Arial"/>
          <w:b/>
          <w:bCs/>
          <w:sz w:val="24"/>
          <w:szCs w:val="24"/>
          <w:lang w:eastAsia="zh-CN"/>
        </w:rPr>
      </w:pPr>
      <w:bookmarkStart w:id="0" w:name="_Hlk506110913"/>
      <w:bookmarkStart w:id="1" w:name="_Ref462675860"/>
      <w:r>
        <w:rPr>
          <w:rFonts w:ascii="Arial" w:hAnsi="Arial" w:cs="Arial"/>
          <w:b/>
          <w:bCs/>
          <w:sz w:val="28"/>
          <w:szCs w:val="28"/>
        </w:rPr>
        <w:t>3GPP TSG RAN WG1 #10</w:t>
      </w:r>
      <w:r w:rsidR="003B57A5">
        <w:rPr>
          <w:rFonts w:ascii="Arial" w:hAnsi="Arial" w:cs="Arial"/>
          <w:b/>
          <w:bCs/>
          <w:sz w:val="28"/>
          <w:szCs w:val="28"/>
          <w:lang w:eastAsia="zh-CN"/>
        </w:rPr>
        <w:t>2</w:t>
      </w:r>
      <w:r w:rsidR="00A03F97">
        <w:rPr>
          <w:rFonts w:ascii="Arial" w:hAnsi="Arial" w:cs="Arial"/>
          <w:b/>
          <w:bCs/>
          <w:sz w:val="28"/>
          <w:szCs w:val="28"/>
          <w:lang w:eastAsia="zh-CN"/>
        </w:rPr>
        <w:t>-e</w:t>
      </w:r>
      <w:r w:rsidR="00884CA5">
        <w:rPr>
          <w:rFonts w:ascii="Arial" w:hAnsi="Arial" w:cs="Arial"/>
          <w:b/>
          <w:bCs/>
          <w:sz w:val="24"/>
          <w:szCs w:val="24"/>
        </w:rPr>
        <w:tab/>
      </w:r>
      <w:r w:rsidR="005A7B7B" w:rsidRPr="004C288A">
        <w:rPr>
          <w:rFonts w:ascii="Arial" w:hAnsi="Arial" w:cs="Arial"/>
          <w:b/>
          <w:bCs/>
          <w:sz w:val="28"/>
          <w:szCs w:val="28"/>
        </w:rPr>
        <w:t>R1-</w:t>
      </w:r>
      <w:r w:rsidR="004D2D83" w:rsidRPr="004D2D83">
        <w:t xml:space="preserve"> </w:t>
      </w:r>
      <w:r w:rsidR="004D2D83" w:rsidRPr="004D2D83">
        <w:rPr>
          <w:rFonts w:ascii="Arial" w:hAnsi="Arial" w:cs="Arial"/>
          <w:b/>
          <w:bCs/>
          <w:sz w:val="28"/>
          <w:szCs w:val="28"/>
        </w:rPr>
        <w:t>2006812</w:t>
      </w:r>
    </w:p>
    <w:p w14:paraId="604E9128" w14:textId="58469A6B"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3B57A5">
        <w:rPr>
          <w:rFonts w:ascii="Arial" w:hAnsi="Arial" w:cs="Arial"/>
          <w:b/>
          <w:bCs/>
          <w:sz w:val="28"/>
          <w:szCs w:val="28"/>
          <w:lang w:eastAsia="ja-JP"/>
        </w:rPr>
        <w:t>August</w:t>
      </w:r>
      <w:r w:rsidR="00FE1B52">
        <w:rPr>
          <w:rFonts w:ascii="Arial" w:hAnsi="Arial" w:cs="Arial"/>
          <w:b/>
          <w:bCs/>
          <w:sz w:val="28"/>
          <w:szCs w:val="28"/>
          <w:lang w:eastAsia="ja-JP"/>
        </w:rPr>
        <w:t xml:space="preserve"> </w:t>
      </w:r>
      <w:r w:rsidR="003B57A5">
        <w:rPr>
          <w:rFonts w:ascii="Arial" w:hAnsi="Arial" w:cs="Arial"/>
          <w:b/>
          <w:bCs/>
          <w:sz w:val="28"/>
          <w:szCs w:val="28"/>
          <w:lang w:eastAsia="ja-JP"/>
        </w:rPr>
        <w:t>17</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3B57A5">
        <w:rPr>
          <w:rFonts w:ascii="Arial" w:hAnsi="Arial" w:cs="Arial"/>
          <w:b/>
          <w:bCs/>
          <w:sz w:val="28"/>
          <w:szCs w:val="28"/>
          <w:lang w:eastAsia="ja-JP"/>
        </w:rPr>
        <w:t>August</w:t>
      </w:r>
      <w:r w:rsidR="00FE1B52">
        <w:rPr>
          <w:rFonts w:ascii="Arial" w:hAnsi="Arial" w:cs="Arial"/>
          <w:b/>
          <w:bCs/>
          <w:sz w:val="28"/>
          <w:szCs w:val="28"/>
          <w:lang w:eastAsia="ja-JP"/>
        </w:rPr>
        <w:t xml:space="preserve"> </w:t>
      </w:r>
      <w:r w:rsidR="003B57A5">
        <w:rPr>
          <w:rFonts w:ascii="Arial" w:hAnsi="Arial" w:cs="Arial"/>
          <w:b/>
          <w:bCs/>
          <w:sz w:val="28"/>
          <w:szCs w:val="28"/>
          <w:lang w:eastAsia="ja-JP"/>
        </w:rPr>
        <w:t>28</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379FDA70"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Agenda item:</w:t>
      </w:r>
      <w:r w:rsidRPr="007B6F97">
        <w:rPr>
          <w:rFonts w:ascii="Arial" w:hAnsi="Arial"/>
          <w:b/>
          <w:sz w:val="24"/>
          <w:szCs w:val="24"/>
        </w:rPr>
        <w:tab/>
      </w:r>
      <w:r w:rsidR="002C3A3B" w:rsidRPr="007B6F97">
        <w:rPr>
          <w:rFonts w:ascii="Arial" w:hAnsi="Arial"/>
          <w:b/>
          <w:sz w:val="24"/>
          <w:szCs w:val="24"/>
        </w:rPr>
        <w:t>8</w:t>
      </w:r>
      <w:r w:rsidR="006B23B2" w:rsidRPr="007B6F97">
        <w:rPr>
          <w:rFonts w:ascii="Arial" w:hAnsi="Arial"/>
          <w:b/>
          <w:sz w:val="24"/>
          <w:szCs w:val="24"/>
        </w:rPr>
        <w:t>.</w:t>
      </w:r>
      <w:r w:rsidR="003B57A5">
        <w:rPr>
          <w:rFonts w:ascii="Arial" w:hAnsi="Arial"/>
          <w:b/>
          <w:sz w:val="24"/>
          <w:szCs w:val="24"/>
        </w:rPr>
        <w:t>6</w:t>
      </w:r>
      <w:r w:rsidR="00C026C9" w:rsidRPr="007B6F97">
        <w:rPr>
          <w:rFonts w:ascii="Arial" w:hAnsi="Arial"/>
          <w:b/>
          <w:sz w:val="24"/>
          <w:szCs w:val="24"/>
        </w:rPr>
        <w:t>.</w:t>
      </w:r>
      <w:r w:rsidR="002C3A3B" w:rsidRPr="007B6F97">
        <w:rPr>
          <w:rFonts w:ascii="Arial" w:hAnsi="Arial"/>
          <w:b/>
          <w:sz w:val="24"/>
          <w:szCs w:val="24"/>
        </w:rPr>
        <w:t>2</w:t>
      </w:r>
    </w:p>
    <w:p w14:paraId="24CFFEBF" w14:textId="77777777"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 xml:space="preserve">Source: </w:t>
      </w:r>
      <w:r w:rsidRPr="007B6F97">
        <w:rPr>
          <w:rFonts w:ascii="Arial" w:hAnsi="Arial"/>
          <w:b/>
          <w:sz w:val="24"/>
          <w:szCs w:val="24"/>
        </w:rPr>
        <w:tab/>
        <w:t>Qualcomm Incorporated</w:t>
      </w:r>
    </w:p>
    <w:p w14:paraId="5A6CA85F" w14:textId="0DBD1BEE" w:rsidR="00FE2A81" w:rsidRPr="007B6F97" w:rsidRDefault="00FE2A81" w:rsidP="004714BF">
      <w:pPr>
        <w:spacing w:before="0" w:after="0"/>
        <w:ind w:left="1988" w:hanging="1988"/>
        <w:jc w:val="both"/>
        <w:rPr>
          <w:rFonts w:ascii="Arial" w:hAnsi="Arial"/>
          <w:b/>
          <w:color w:val="000000" w:themeColor="text1"/>
          <w:sz w:val="24"/>
          <w:szCs w:val="24"/>
          <w:lang w:val="en-GB"/>
        </w:rPr>
      </w:pPr>
      <w:r w:rsidRPr="007B6F97">
        <w:rPr>
          <w:rFonts w:ascii="Arial" w:hAnsi="Arial"/>
          <w:b/>
          <w:color w:val="000000" w:themeColor="text1"/>
          <w:sz w:val="24"/>
          <w:szCs w:val="24"/>
        </w:rPr>
        <w:t xml:space="preserve">Title: </w:t>
      </w:r>
      <w:r w:rsidRPr="007B6F97">
        <w:rPr>
          <w:rFonts w:ascii="Arial" w:hAnsi="Arial"/>
          <w:b/>
          <w:color w:val="000000" w:themeColor="text1"/>
          <w:sz w:val="24"/>
          <w:szCs w:val="24"/>
        </w:rPr>
        <w:tab/>
      </w:r>
      <w:r w:rsidR="00A174D0" w:rsidRPr="007B6F97">
        <w:rPr>
          <w:rFonts w:ascii="Arial" w:hAnsi="Arial"/>
          <w:b/>
          <w:color w:val="000000" w:themeColor="text1"/>
          <w:sz w:val="24"/>
          <w:szCs w:val="24"/>
        </w:rPr>
        <w:t>PDCCH Monitoring Reduction and Power Saving</w:t>
      </w:r>
      <w:r w:rsidR="007477FA" w:rsidRPr="007B6F97">
        <w:rPr>
          <w:rFonts w:ascii="Arial" w:hAnsi="Arial"/>
          <w:b/>
          <w:color w:val="000000" w:themeColor="text1"/>
          <w:sz w:val="24"/>
          <w:szCs w:val="24"/>
        </w:rPr>
        <w:t xml:space="preserve"> </w:t>
      </w:r>
      <w:r w:rsidR="001531CF">
        <w:rPr>
          <w:rFonts w:ascii="Arial" w:hAnsi="Arial"/>
          <w:b/>
          <w:color w:val="000000" w:themeColor="text1"/>
          <w:sz w:val="24"/>
          <w:szCs w:val="24"/>
        </w:rPr>
        <w:t>for</w:t>
      </w:r>
      <w:r w:rsidR="007477FA" w:rsidRPr="007B6F97">
        <w:rPr>
          <w:rFonts w:ascii="Arial" w:hAnsi="Arial"/>
          <w:b/>
          <w:color w:val="000000" w:themeColor="text1"/>
          <w:sz w:val="24"/>
          <w:szCs w:val="24"/>
        </w:rPr>
        <w:t xml:space="preserve"> RedCap </w:t>
      </w:r>
      <w:r w:rsidR="000A656F" w:rsidRPr="007B6F97">
        <w:rPr>
          <w:rFonts w:ascii="Arial" w:hAnsi="Arial"/>
          <w:b/>
          <w:color w:val="000000" w:themeColor="text1"/>
          <w:sz w:val="24"/>
          <w:szCs w:val="24"/>
        </w:rPr>
        <w:t>Devices</w:t>
      </w:r>
    </w:p>
    <w:p w14:paraId="15842D31" w14:textId="77777777" w:rsidR="00FE2A81" w:rsidRPr="007B6F97" w:rsidRDefault="00FE2A81" w:rsidP="0086503F">
      <w:pPr>
        <w:spacing w:before="0" w:after="0"/>
        <w:ind w:left="1988" w:hanging="1988"/>
        <w:jc w:val="both"/>
        <w:rPr>
          <w:rFonts w:ascii="Arial" w:hAnsi="Arial"/>
          <w:b/>
          <w:sz w:val="24"/>
          <w:szCs w:val="24"/>
        </w:rPr>
      </w:pPr>
      <w:r w:rsidRPr="007B6F97">
        <w:rPr>
          <w:rFonts w:ascii="Arial" w:hAnsi="Arial"/>
          <w:b/>
          <w:sz w:val="24"/>
          <w:szCs w:val="24"/>
        </w:rPr>
        <w:t>Document for:</w:t>
      </w:r>
      <w:r w:rsidRPr="007B6F97">
        <w:rPr>
          <w:rFonts w:ascii="Arial" w:hAnsi="Arial"/>
          <w:b/>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09B4840" w14:textId="4B3181C4" w:rsidR="00784B97" w:rsidRDefault="001B7AD3" w:rsidP="007B5088">
      <w:pPr>
        <w:overflowPunct/>
        <w:autoSpaceDE/>
        <w:autoSpaceDN/>
        <w:adjustRightInd/>
        <w:textAlignment w:val="auto"/>
      </w:pPr>
      <w:r>
        <w:t xml:space="preserve">In </w:t>
      </w:r>
      <w:r w:rsidR="00E04234">
        <w:t xml:space="preserve">RAN meeting #86, a new </w:t>
      </w:r>
      <w:r w:rsidR="008866C2">
        <w:t xml:space="preserve">NR </w:t>
      </w:r>
      <w:r w:rsidR="00E04234">
        <w:t>Rel-1</w:t>
      </w:r>
      <w:r w:rsidR="008866C2">
        <w:t>7</w:t>
      </w:r>
      <w:r w:rsidR="00E04234">
        <w:t xml:space="preserve"> study item was </w:t>
      </w:r>
      <w:r w:rsidR="008803F2">
        <w:t>created</w:t>
      </w:r>
      <w:r w:rsidR="00E04234">
        <w:t xml:space="preserve"> for reduced capability</w:t>
      </w:r>
      <w:r w:rsidR="008C15B4">
        <w:t xml:space="preserve"> (RedCap)</w:t>
      </w:r>
      <w:r w:rsidR="00E04234">
        <w:t xml:space="preserve"> UEs</w:t>
      </w:r>
      <w:r w:rsidR="00F36B3B">
        <w:t xml:space="preserve"> </w:t>
      </w:r>
      <w:r w:rsidR="00D80AD1">
        <w:t>for</w:t>
      </w:r>
      <w:r w:rsidR="00E5257A" w:rsidRPr="00E5257A">
        <w:t xml:space="preserve"> </w:t>
      </w:r>
      <w:r w:rsidR="00E5257A">
        <w:t>use cases including</w:t>
      </w:r>
      <w:r w:rsidR="00F36B3B">
        <w:t xml:space="preserve"> </w:t>
      </w:r>
      <w:r w:rsidR="00170EE3">
        <w:t>i</w:t>
      </w:r>
      <w:r w:rsidR="00170EE3" w:rsidRPr="002F5037">
        <w:t xml:space="preserve">ndustrial wireless </w:t>
      </w:r>
      <w:r w:rsidR="00170EE3">
        <w:t>sensing, v</w:t>
      </w:r>
      <w:r w:rsidR="00170EE3" w:rsidRPr="002C4A15">
        <w:t xml:space="preserve">ideo </w:t>
      </w:r>
      <w:r w:rsidR="00170EE3">
        <w:t>s</w:t>
      </w:r>
      <w:r w:rsidR="00170EE3" w:rsidRPr="002C4A15">
        <w:t>urveillance</w:t>
      </w:r>
      <w:r w:rsidR="00170EE3">
        <w:t xml:space="preserve"> and wearable</w:t>
      </w:r>
      <w:r w:rsidR="00C21EAE">
        <w:t xml:space="preserve"> devices</w:t>
      </w:r>
      <w:r w:rsidR="00E04234">
        <w:t>.</w:t>
      </w:r>
      <w:r w:rsidR="004B5C60">
        <w:t xml:space="preserve"> For RedCap UEs, p</w:t>
      </w:r>
      <w:r w:rsidR="00B90101">
        <w:t>ower saving is</w:t>
      </w:r>
      <w:r w:rsidR="004B5C60">
        <w:t xml:space="preserve"> an important </w:t>
      </w:r>
      <w:r w:rsidR="002E6898">
        <w:t xml:space="preserve">design </w:t>
      </w:r>
      <w:r w:rsidR="004B5C60">
        <w:t>aspect due to the small</w:t>
      </w:r>
      <w:r w:rsidR="0094385D">
        <w:t>er</w:t>
      </w:r>
      <w:r w:rsidR="004B5C60">
        <w:t xml:space="preserve"> form factor and long</w:t>
      </w:r>
      <w:r w:rsidR="00A60170">
        <w:t>er</w:t>
      </w:r>
      <w:r w:rsidR="004B5C60">
        <w:t xml:space="preserve"> battery lifetime requirement.</w:t>
      </w:r>
      <w:r w:rsidR="009D5D89">
        <w:t xml:space="preserve"> To reflect th</w:t>
      </w:r>
      <w:r w:rsidR="00630A0A">
        <w:t>ese</w:t>
      </w:r>
      <w:r w:rsidR="009D5D89">
        <w:t xml:space="preserve"> special requirement</w:t>
      </w:r>
      <w:r w:rsidR="00630A0A">
        <w:t>s</w:t>
      </w:r>
      <w:r w:rsidR="009D5D89">
        <w:t>, t</w:t>
      </w:r>
      <w:r w:rsidR="00C95CA0">
        <w:t>he following objective</w:t>
      </w:r>
      <w:r w:rsidR="001B5186">
        <w:t>s</w:t>
      </w:r>
      <w:r w:rsidR="00C95CA0">
        <w:t xml:space="preserve"> </w:t>
      </w:r>
      <w:r w:rsidR="001B5186">
        <w:t>were</w:t>
      </w:r>
      <w:r w:rsidR="00C95CA0">
        <w:t xml:space="preserve"> </w:t>
      </w:r>
      <w:r w:rsidR="002C2709">
        <w:t>made</w:t>
      </w:r>
      <w:r w:rsidR="00B90101">
        <w:t xml:space="preserve"> </w:t>
      </w:r>
      <w:r w:rsidR="001B5186">
        <w:t xml:space="preserve">for </w:t>
      </w:r>
      <w:r w:rsidR="00AA36FA">
        <w:t>the</w:t>
      </w:r>
      <w:r w:rsidR="00B90101">
        <w:t xml:space="preserve"> study</w:t>
      </w:r>
      <w:r w:rsidR="001B5186">
        <w:t xml:space="preserve"> item</w:t>
      </w:r>
      <w:r w:rsidR="00F83CA6">
        <w:t xml:space="preserve"> </w:t>
      </w:r>
      <w:r w:rsidR="00F83CA6">
        <w:fldChar w:fldCharType="begin"/>
      </w:r>
      <w:r w:rsidR="00F83CA6">
        <w:instrText xml:space="preserve"> REF _Ref40452275 \r \h </w:instrText>
      </w:r>
      <w:r w:rsidR="00F83CA6">
        <w:fldChar w:fldCharType="separate"/>
      </w:r>
      <w:r w:rsidR="00F83CA6">
        <w:t>[1]</w:t>
      </w:r>
      <w:r w:rsidR="00F83CA6">
        <w:fldChar w:fldCharType="end"/>
      </w:r>
      <w:r w:rsidR="00B90101">
        <w:t>.</w:t>
      </w:r>
    </w:p>
    <w:tbl>
      <w:tblPr>
        <w:tblStyle w:val="TableGrid"/>
        <w:tblW w:w="0" w:type="auto"/>
        <w:tblLook w:val="04A0" w:firstRow="1" w:lastRow="0" w:firstColumn="1" w:lastColumn="0" w:noHBand="0" w:noVBand="1"/>
      </w:tblPr>
      <w:tblGrid>
        <w:gridCol w:w="9962"/>
      </w:tblGrid>
      <w:tr w:rsidR="00F64F72" w14:paraId="75423980" w14:textId="77777777" w:rsidTr="00F64F72">
        <w:tc>
          <w:tcPr>
            <w:tcW w:w="9962" w:type="dxa"/>
          </w:tcPr>
          <w:p w14:paraId="08A4D3BF" w14:textId="77777777" w:rsidR="00F64F72" w:rsidRPr="00DD4663" w:rsidRDefault="00F64F72" w:rsidP="00F64F72">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365BFDC2" w14:textId="77777777" w:rsidR="00F64F72" w:rsidRPr="00061FB7"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0222DE3C" w14:textId="77777777" w:rsidR="00F64F72"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Extended DRX for RRC Inactive and/or Idle [RAN2]</w:t>
            </w:r>
          </w:p>
          <w:p w14:paraId="520A6E9C" w14:textId="38CA2DC9" w:rsidR="00F64F72" w:rsidRDefault="00F64F72" w:rsidP="001B6C40">
            <w:pPr>
              <w:pStyle w:val="ListParagraph"/>
              <w:numPr>
                <w:ilvl w:val="0"/>
                <w:numId w:val="9"/>
              </w:numPr>
              <w:spacing w:before="0" w:after="160" w:line="259" w:lineRule="auto"/>
              <w:ind w:right="-99"/>
              <w:contextualSpacing/>
            </w:pPr>
            <w:r w:rsidRPr="009209B8">
              <w:rPr>
                <w:rFonts w:ascii="Times New Roman" w:hAnsi="Times New Roman"/>
                <w:sz w:val="20"/>
                <w:szCs w:val="20"/>
              </w:rPr>
              <w:t>RRM relaxation for stationary devices</w:t>
            </w:r>
            <w:r>
              <w:rPr>
                <w:rFonts w:ascii="Times New Roman" w:hAnsi="Times New Roman"/>
                <w:sz w:val="20"/>
                <w:szCs w:val="20"/>
              </w:rPr>
              <w:t xml:space="preserve"> [RAN2]</w:t>
            </w:r>
          </w:p>
        </w:tc>
      </w:tr>
    </w:tbl>
    <w:p w14:paraId="39029EDF" w14:textId="1ECCF07B" w:rsidR="002C78C3" w:rsidRDefault="002C78C3" w:rsidP="007B5088">
      <w:pPr>
        <w:overflowPunct/>
        <w:autoSpaceDE/>
        <w:autoSpaceDN/>
        <w:adjustRightInd/>
        <w:textAlignment w:val="auto"/>
      </w:pPr>
      <w:r>
        <w:rPr>
          <w:rFonts w:hint="eastAsia"/>
          <w:lang w:eastAsia="zh-CN"/>
        </w:rPr>
        <w:t>In</w:t>
      </w:r>
      <w:r>
        <w:t xml:space="preserve"> RAN1 #102-e, a </w:t>
      </w:r>
      <w:r w:rsidR="0022389C">
        <w:t>number of</w:t>
      </w:r>
      <w:r>
        <w:t xml:space="preserve"> </w:t>
      </w:r>
      <w:r w:rsidR="00745DC3">
        <w:t>high-level</w:t>
      </w:r>
      <w:r>
        <w:t xml:space="preserve"> </w:t>
      </w:r>
      <w:r w:rsidR="00BA222F">
        <w:t>principles</w:t>
      </w:r>
      <w:r>
        <w:t xml:space="preserve"> were agreed for RedCap power saving design and evaluation</w:t>
      </w:r>
      <w:r w:rsidR="001946E7">
        <w:t xml:space="preserve"> </w:t>
      </w:r>
      <w:r w:rsidR="001946E7">
        <w:fldChar w:fldCharType="begin"/>
      </w:r>
      <w:r w:rsidR="001946E7">
        <w:instrText xml:space="preserve"> REF _Ref47611749 \r \h </w:instrText>
      </w:r>
      <w:r w:rsidR="001946E7">
        <w:fldChar w:fldCharType="separate"/>
      </w:r>
      <w:r w:rsidR="001946E7">
        <w:t>[2]</w:t>
      </w:r>
      <w:r w:rsidR="001946E7">
        <w:fldChar w:fldCharType="end"/>
      </w:r>
      <w:r w:rsidR="00144B89">
        <w:t>.</w:t>
      </w:r>
    </w:p>
    <w:tbl>
      <w:tblPr>
        <w:tblStyle w:val="TableGrid"/>
        <w:tblW w:w="0" w:type="auto"/>
        <w:tblLook w:val="04A0" w:firstRow="1" w:lastRow="0" w:firstColumn="1" w:lastColumn="0" w:noHBand="0" w:noVBand="1"/>
      </w:tblPr>
      <w:tblGrid>
        <w:gridCol w:w="9962"/>
      </w:tblGrid>
      <w:tr w:rsidR="00321FA0" w14:paraId="249F5AB4" w14:textId="77777777" w:rsidTr="00321FA0">
        <w:tc>
          <w:tcPr>
            <w:tcW w:w="9962" w:type="dxa"/>
          </w:tcPr>
          <w:p w14:paraId="1060086B" w14:textId="77777777" w:rsidR="00FD6EC0" w:rsidRPr="00CE3A91" w:rsidRDefault="00FD6EC0" w:rsidP="00FD6EC0">
            <w:pPr>
              <w:rPr>
                <w:highlight w:val="green"/>
                <w:lang w:eastAsia="x-none"/>
              </w:rPr>
            </w:pPr>
            <w:r w:rsidRPr="00CE3A91">
              <w:rPr>
                <w:highlight w:val="green"/>
                <w:lang w:eastAsia="x-none"/>
              </w:rPr>
              <w:t>Agreements:</w:t>
            </w:r>
          </w:p>
          <w:p w14:paraId="17B19742" w14:textId="77777777" w:rsidR="00FD6EC0" w:rsidRDefault="00FD6EC0" w:rsidP="009D72BE">
            <w:pPr>
              <w:numPr>
                <w:ilvl w:val="0"/>
                <w:numId w:val="16"/>
              </w:numPr>
              <w:overflowPunct/>
              <w:autoSpaceDE/>
              <w:autoSpaceDN/>
              <w:adjustRightInd/>
              <w:spacing w:before="0" w:after="0"/>
              <w:textAlignment w:val="auto"/>
              <w:rPr>
                <w:lang w:eastAsia="x-none"/>
              </w:rPr>
            </w:pPr>
            <w:r>
              <w:rPr>
                <w:lang w:eastAsia="x-none"/>
              </w:rPr>
              <w:t>Reuse the power consumption models and scaling factors for FR1 and FR2 provided in TR 38.840 (sections 8.1.1, 8.1.2, 8.1.3) as appropriate.</w:t>
            </w:r>
          </w:p>
          <w:p w14:paraId="2E70A940" w14:textId="77777777" w:rsidR="00FD6EC0" w:rsidRDefault="00FD6EC0" w:rsidP="009D72BE">
            <w:pPr>
              <w:numPr>
                <w:ilvl w:val="0"/>
                <w:numId w:val="16"/>
              </w:numPr>
              <w:overflowPunct/>
              <w:autoSpaceDE/>
              <w:autoSpaceDN/>
              <w:adjustRightInd/>
              <w:spacing w:before="0" w:after="0"/>
              <w:textAlignment w:val="auto"/>
              <w:rPr>
                <w:lang w:eastAsia="x-none"/>
              </w:rPr>
            </w:pPr>
            <w:r>
              <w:rPr>
                <w:lang w:eastAsia="x-none"/>
              </w:rPr>
              <w:t>Study the impact of BD and CCE limits reduction on power saving and PDCCH blocking probability (quantitatively) and impacts on latency and scheduling flexibility (at least qualitatively).</w:t>
            </w:r>
          </w:p>
          <w:p w14:paraId="2C9659CD" w14:textId="1C0CB402" w:rsidR="008C001F" w:rsidRPr="00FE0074" w:rsidRDefault="008C001F" w:rsidP="008C001F">
            <w:pPr>
              <w:rPr>
                <w:highlight w:val="green"/>
              </w:rPr>
            </w:pPr>
            <w:r w:rsidRPr="00FE0074">
              <w:rPr>
                <w:highlight w:val="green"/>
              </w:rPr>
              <w:t>Agreements:</w:t>
            </w:r>
          </w:p>
          <w:p w14:paraId="0301585D" w14:textId="65A7974A" w:rsidR="00B81CD4" w:rsidRPr="00FE0074" w:rsidRDefault="00B81CD4" w:rsidP="009D72BE">
            <w:pPr>
              <w:numPr>
                <w:ilvl w:val="0"/>
                <w:numId w:val="15"/>
              </w:numPr>
              <w:overflowPunct/>
              <w:autoSpaceDE/>
              <w:autoSpaceDN/>
              <w:adjustRightInd/>
              <w:spacing w:before="0" w:after="0"/>
              <w:textAlignment w:val="auto"/>
            </w:pPr>
            <w:r w:rsidRPr="00B81CD4">
              <w:t xml:space="preserve">For evaluation of UE power saving, </w:t>
            </w:r>
            <w:r>
              <w:t>for wearables, use the traffic models FTP model 3 and VoIP from TR 38.840 to characterize the wearables service types including IM, VoIP, heartbeat, etc. with proper modification of at least packet size and mean inter-arrival time. Values are FFS.</w:t>
            </w:r>
          </w:p>
          <w:p w14:paraId="589C2DC7" w14:textId="77777777" w:rsidR="008C001F" w:rsidRPr="00FE0074" w:rsidRDefault="008C001F" w:rsidP="008C001F">
            <w:pPr>
              <w:rPr>
                <w:highlight w:val="green"/>
              </w:rPr>
            </w:pPr>
            <w:r w:rsidRPr="00FE0074">
              <w:rPr>
                <w:highlight w:val="green"/>
              </w:rPr>
              <w:t>Agreements:</w:t>
            </w:r>
          </w:p>
          <w:p w14:paraId="1014B8E8" w14:textId="03325665" w:rsidR="00A376AB" w:rsidRDefault="00A376AB" w:rsidP="009D72BE">
            <w:pPr>
              <w:numPr>
                <w:ilvl w:val="0"/>
                <w:numId w:val="15"/>
              </w:numPr>
              <w:overflowPunct/>
              <w:autoSpaceDE/>
              <w:autoSpaceDN/>
              <w:adjustRightInd/>
              <w:spacing w:before="0" w:after="0"/>
              <w:textAlignment w:val="auto"/>
            </w:pPr>
            <w:r w:rsidRPr="00E56519">
              <w:t xml:space="preserve">For evaluation of UE power saving, </w:t>
            </w:r>
            <w: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sidRPr="00E56519">
              <w:t>[</w:t>
            </w:r>
            <w:r>
              <w:t>100 ms</w:t>
            </w:r>
            <w:r w:rsidRPr="00E56519">
              <w:t>]</w:t>
            </w:r>
            <w:r>
              <w:t xml:space="preserve"> should be considered (other values are </w:t>
            </w:r>
            <w:r w:rsidRPr="00E56519">
              <w:t>encouraged</w:t>
            </w:r>
            <w:r>
              <w:t>).</w:t>
            </w:r>
          </w:p>
          <w:p w14:paraId="6212E660" w14:textId="77777777" w:rsidR="00E0110B" w:rsidRPr="003736E5" w:rsidRDefault="00E0110B" w:rsidP="00E0110B">
            <w:pPr>
              <w:rPr>
                <w:highlight w:val="green"/>
                <w:lang w:eastAsia="x-none"/>
              </w:rPr>
            </w:pPr>
            <w:r w:rsidRPr="003736E5">
              <w:rPr>
                <w:highlight w:val="green"/>
                <w:lang w:eastAsia="x-none"/>
              </w:rPr>
              <w:t>Agreements:</w:t>
            </w:r>
          </w:p>
          <w:p w14:paraId="0A1CCD44" w14:textId="62D5305A" w:rsidR="00E0110B" w:rsidRPr="00C463A5" w:rsidRDefault="00E0110B" w:rsidP="009D72BE">
            <w:pPr>
              <w:numPr>
                <w:ilvl w:val="0"/>
                <w:numId w:val="15"/>
              </w:numPr>
              <w:overflowPunct/>
              <w:autoSpaceDE/>
              <w:autoSpaceDN/>
              <w:adjustRightInd/>
              <w:spacing w:before="0" w:after="0"/>
              <w:textAlignment w:val="auto"/>
            </w:pPr>
            <w:r w:rsidRPr="00C463A5">
              <w:t>The evaluation of performance impacts includes at least peak data rate</w:t>
            </w:r>
            <w:r w:rsidRPr="00C463A5">
              <w:rPr>
                <w:u w:val="single"/>
              </w:rPr>
              <w:t>,</w:t>
            </w:r>
            <w:r w:rsidRPr="00C463A5">
              <w:t xml:space="preserve"> latency and</w:t>
            </w:r>
            <w:r w:rsidRPr="00770AC7">
              <w:t xml:space="preserve"> </w:t>
            </w:r>
            <w:r w:rsidRPr="00D81908">
              <w:t>reliability (as needed for the use cases)</w:t>
            </w:r>
            <w:r w:rsidRPr="00C463A5">
              <w:t>. Other performance metrics such as power consumption, spectral efficiency and PDCCH blocking probability may also be considered if appropriate for a specific technique.</w:t>
            </w:r>
          </w:p>
          <w:p w14:paraId="3912E31B" w14:textId="6D203655" w:rsidR="004C2C65" w:rsidRDefault="004C2C65" w:rsidP="004C2C65">
            <w:pPr>
              <w:overflowPunct/>
              <w:autoSpaceDE/>
              <w:autoSpaceDN/>
              <w:adjustRightInd/>
              <w:spacing w:before="0" w:after="0"/>
              <w:ind w:left="720"/>
              <w:textAlignment w:val="auto"/>
            </w:pPr>
          </w:p>
        </w:tc>
      </w:tr>
    </w:tbl>
    <w:p w14:paraId="7DE5CE02" w14:textId="05433ADA" w:rsidR="00022762" w:rsidRPr="00FD26C8" w:rsidRDefault="00D5020E" w:rsidP="007B5088">
      <w:pPr>
        <w:overflowPunct/>
        <w:autoSpaceDE/>
        <w:autoSpaceDN/>
        <w:adjustRightInd/>
        <w:textAlignment w:val="auto"/>
      </w:pPr>
      <w:r>
        <w:lastRenderedPageBreak/>
        <w:t>In this contribution, w</w:t>
      </w:r>
      <w:r w:rsidR="008866C2">
        <w:t xml:space="preserve">e will </w:t>
      </w:r>
      <w:r w:rsidR="00AE3F39">
        <w:t xml:space="preserve">continue to </w:t>
      </w:r>
      <w:r w:rsidR="008866C2">
        <w:t xml:space="preserve">provide our </w:t>
      </w:r>
      <w:r w:rsidR="00282898">
        <w:t>high-level</w:t>
      </w:r>
      <w:r w:rsidR="00A6423C">
        <w:t xml:space="preserve"> </w:t>
      </w:r>
      <w:r w:rsidR="008866C2">
        <w:t xml:space="preserve">views on the general power saving aspects for NR Rel-17 RedCap UEs. </w:t>
      </w:r>
      <w:r w:rsidR="00FA74FB">
        <w:t>To</w:t>
      </w:r>
      <w:r w:rsidR="00176634">
        <w:t xml:space="preserve"> study</w:t>
      </w:r>
      <w:r w:rsidR="00FA74FB">
        <w:t xml:space="preserve"> the effect of</w:t>
      </w:r>
      <w:r w:rsidR="00176634">
        <w:t xml:space="preserve"> r</w:t>
      </w:r>
      <w:r w:rsidR="00176634" w:rsidRPr="00061FB7">
        <w:t>educed PDCCH monitoring by smaller numbers of blind decodes and CCE limits</w:t>
      </w:r>
      <w:r w:rsidR="00AD615C">
        <w:t>, w</w:t>
      </w:r>
      <w:r w:rsidR="00A23AE2">
        <w:t xml:space="preserve">e </w:t>
      </w:r>
      <w:r w:rsidR="00D06A93">
        <w:t>will</w:t>
      </w:r>
      <w:r w:rsidR="00335484">
        <w:t xml:space="preserve"> </w:t>
      </w:r>
      <w:r w:rsidR="00176634">
        <w:t xml:space="preserve">provide </w:t>
      </w:r>
      <w:r w:rsidR="00CD478C">
        <w:t>evaluation results</w:t>
      </w:r>
      <w:r w:rsidR="00176634">
        <w:t xml:space="preserve"> on </w:t>
      </w:r>
      <w:r w:rsidR="001C2466">
        <w:t xml:space="preserve">PDCCH blocking probability due to the </w:t>
      </w:r>
      <w:r w:rsidR="00A121CF">
        <w:t>reduction</w:t>
      </w:r>
      <w:r w:rsidR="00176634">
        <w:t>.</w:t>
      </w:r>
      <w:r w:rsidR="0067043F">
        <w:t xml:space="preserve"> We also discuss</w:t>
      </w:r>
      <w:r w:rsidR="009B4089">
        <w:t xml:space="preserve"> in more details about</w:t>
      </w:r>
      <w:r w:rsidR="0067043F">
        <w:t xml:space="preserve"> </w:t>
      </w:r>
      <w:r w:rsidR="007C0D03">
        <w:t xml:space="preserve">specific </w:t>
      </w:r>
      <w:r w:rsidR="0067043F">
        <w:t>design aspects for IIoT and FR2</w:t>
      </w:r>
      <w:r w:rsidR="00831009">
        <w:t xml:space="preserve"> use cases</w:t>
      </w:r>
      <w:r w:rsidR="0067043F">
        <w:t>.</w:t>
      </w:r>
    </w:p>
    <w:p w14:paraId="4C67B68E" w14:textId="7C1FA4C4" w:rsidR="00E76FEC" w:rsidRDefault="0095149C" w:rsidP="00E76FEC">
      <w:pPr>
        <w:pStyle w:val="Heading1"/>
        <w:jc w:val="both"/>
      </w:pPr>
      <w:r>
        <w:t xml:space="preserve">High </w:t>
      </w:r>
      <w:r w:rsidR="00670E58">
        <w:t>L</w:t>
      </w:r>
      <w:r>
        <w:t xml:space="preserve">evel </w:t>
      </w:r>
      <w:r w:rsidR="00670E58">
        <w:t>V</w:t>
      </w:r>
      <w:r>
        <w:t>iew</w:t>
      </w:r>
      <w:r w:rsidR="006014E1">
        <w:t>s</w:t>
      </w:r>
      <w:r>
        <w:t xml:space="preserve"> on </w:t>
      </w:r>
      <w:r w:rsidR="00670E58">
        <w:t>P</w:t>
      </w:r>
      <w:r w:rsidR="00E76FEC" w:rsidRPr="00EF4486">
        <w:t xml:space="preserve">ower </w:t>
      </w:r>
      <w:r w:rsidR="00670E58">
        <w:t>S</w:t>
      </w:r>
      <w:r w:rsidR="00E76FEC" w:rsidRPr="00EF4486">
        <w:t>aving</w:t>
      </w:r>
    </w:p>
    <w:p w14:paraId="07893EB7" w14:textId="3BDC3376" w:rsidR="00E76FEC" w:rsidRDefault="00776E46" w:rsidP="00E76FEC">
      <w:r>
        <w:rPr>
          <w:lang w:val="en-GB"/>
        </w:rPr>
        <w:t>A</w:t>
      </w:r>
      <w:r w:rsidR="00E76FEC">
        <w:t>ny Rel-15 power saving techniques (i.e., BWP adaptation) and Rel-16 power saving techniques (i.e., WUS, cross-slot scheduling) can be considered for RedCap UEs. For power saving techniques that will be discussed in Rel-17 power saving</w:t>
      </w:r>
      <w:r w:rsidR="00324097">
        <w:t xml:space="preserve"> enhancements</w:t>
      </w:r>
      <w:r w:rsidR="00E76FEC">
        <w:t xml:space="preserve">, they can be </w:t>
      </w:r>
      <w:r w:rsidR="00DE52A5">
        <w:t>also</w:t>
      </w:r>
      <w:r w:rsidR="00E76FEC">
        <w:t xml:space="preserve"> considered for RedCap UEs.</w:t>
      </w:r>
      <w:r w:rsidR="00D518F0">
        <w:t xml:space="preserve"> It should be also understood that to achieve </w:t>
      </w:r>
      <w:r w:rsidR="0012073C">
        <w:t>enough</w:t>
      </w:r>
      <w:r w:rsidR="00D518F0">
        <w:t xml:space="preserve"> complexity reduction, some restrictions on the configurations for the power saving techniques (regardless of Rel-15/16 or 17) may also be considered for RedCap UEs</w:t>
      </w:r>
      <w:r w:rsidR="00441033">
        <w:t>.</w:t>
      </w:r>
    </w:p>
    <w:p w14:paraId="3737B34B" w14:textId="0F805E39" w:rsidR="00E76FEC" w:rsidRDefault="00E76FEC" w:rsidP="00E76FEC">
      <w:pPr>
        <w:rPr>
          <w:b/>
        </w:rPr>
      </w:pPr>
      <w:bookmarkStart w:id="2" w:name="p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1</w:t>
      </w:r>
      <w:r w:rsidRPr="009D1F00">
        <w:rPr>
          <w:b/>
          <w:noProof/>
        </w:rPr>
        <w:fldChar w:fldCharType="end"/>
      </w:r>
      <w:r w:rsidRPr="009D1F00">
        <w:rPr>
          <w:b/>
        </w:rPr>
        <w:t xml:space="preserve">: </w:t>
      </w:r>
      <w:r>
        <w:rPr>
          <w:b/>
        </w:rPr>
        <w:t xml:space="preserve">For power saving </w:t>
      </w:r>
      <w:r>
        <w:rPr>
          <w:rFonts w:hint="eastAsia"/>
          <w:b/>
          <w:lang w:eastAsia="zh-CN"/>
        </w:rPr>
        <w:t>f</w:t>
      </w:r>
      <w:r>
        <w:rPr>
          <w:b/>
          <w:lang w:eastAsia="zh-CN"/>
        </w:rPr>
        <w:t xml:space="preserve">or </w:t>
      </w:r>
      <w:r>
        <w:rPr>
          <w:b/>
        </w:rPr>
        <w:t xml:space="preserve">RedCap UEs </w:t>
      </w:r>
    </w:p>
    <w:p w14:paraId="6EE622A7" w14:textId="7ED2CDC5" w:rsidR="00E76FEC" w:rsidRDefault="00E76FEC" w:rsidP="009D72BE">
      <w:pPr>
        <w:pStyle w:val="ListParagraph"/>
        <w:numPr>
          <w:ilvl w:val="0"/>
          <w:numId w:val="11"/>
        </w:numPr>
        <w:rPr>
          <w:rFonts w:ascii="Times New Roman" w:hAnsi="Times New Roman"/>
          <w:b/>
          <w:sz w:val="20"/>
          <w:szCs w:val="20"/>
        </w:rPr>
      </w:pPr>
      <w:r w:rsidRPr="00EA5BBC">
        <w:rPr>
          <w:rFonts w:ascii="Times New Roman" w:hAnsi="Times New Roman"/>
          <w:b/>
          <w:sz w:val="20"/>
          <w:szCs w:val="20"/>
        </w:rPr>
        <w:t xml:space="preserve">Rel-15 and Rel-16 power saving techniques </w:t>
      </w:r>
      <w:r w:rsidR="002A5DAA">
        <w:rPr>
          <w:rFonts w:ascii="Times New Roman" w:hAnsi="Times New Roman"/>
          <w:b/>
          <w:sz w:val="20"/>
          <w:szCs w:val="20"/>
        </w:rPr>
        <w:t>should</w:t>
      </w:r>
      <w:r w:rsidRPr="00EA5BBC">
        <w:rPr>
          <w:rFonts w:ascii="Times New Roman" w:hAnsi="Times New Roman"/>
          <w:b/>
          <w:sz w:val="20"/>
          <w:szCs w:val="20"/>
        </w:rPr>
        <w:t xml:space="preserve"> be considered for RedCap UEs</w:t>
      </w:r>
    </w:p>
    <w:p w14:paraId="0DCC5BC7" w14:textId="2F56EC80" w:rsidR="00E76FEC" w:rsidRDefault="00E76FEC" w:rsidP="009D72BE">
      <w:pPr>
        <w:pStyle w:val="ListParagraph"/>
        <w:numPr>
          <w:ilvl w:val="0"/>
          <w:numId w:val="11"/>
        </w:numPr>
        <w:rPr>
          <w:rFonts w:ascii="Times New Roman" w:hAnsi="Times New Roman"/>
          <w:b/>
          <w:sz w:val="20"/>
          <w:szCs w:val="20"/>
        </w:rPr>
      </w:pPr>
      <w:r w:rsidRPr="00802B2B">
        <w:rPr>
          <w:rFonts w:ascii="Times New Roman" w:hAnsi="Times New Roman"/>
          <w:b/>
          <w:sz w:val="20"/>
          <w:szCs w:val="20"/>
        </w:rPr>
        <w:t xml:space="preserve">Power saving techniques within the scope of Rel-17 UE power saving WI </w:t>
      </w:r>
      <w:r w:rsidR="005B7D1A">
        <w:rPr>
          <w:rFonts w:ascii="Times New Roman" w:hAnsi="Times New Roman"/>
          <w:b/>
          <w:sz w:val="20"/>
          <w:szCs w:val="20"/>
        </w:rPr>
        <w:t>should</w:t>
      </w:r>
      <w:r w:rsidRPr="00802B2B">
        <w:rPr>
          <w:rFonts w:ascii="Times New Roman" w:hAnsi="Times New Roman"/>
          <w:b/>
          <w:sz w:val="20"/>
          <w:szCs w:val="20"/>
        </w:rPr>
        <w:t xml:space="preserve"> be considered for RedCap UEs</w:t>
      </w:r>
    </w:p>
    <w:bookmarkEnd w:id="2"/>
    <w:p w14:paraId="1B1E2A6E" w14:textId="0C3849FE" w:rsidR="00CC66AA" w:rsidRDefault="00851711" w:rsidP="0086503F">
      <w:pPr>
        <w:pStyle w:val="Heading1"/>
        <w:jc w:val="both"/>
      </w:pPr>
      <w:r>
        <w:t xml:space="preserve">High </w:t>
      </w:r>
      <w:r w:rsidR="00506E0B">
        <w:t>L</w:t>
      </w:r>
      <w:r>
        <w:t xml:space="preserve">evel </w:t>
      </w:r>
      <w:r w:rsidR="00506E0B">
        <w:t>V</w:t>
      </w:r>
      <w:r>
        <w:t>iew</w:t>
      </w:r>
      <w:r w:rsidR="00906424">
        <w:t>s</w:t>
      </w:r>
      <w:r>
        <w:t xml:space="preserve"> on </w:t>
      </w:r>
      <w:r w:rsidR="00506E0B">
        <w:t>R</w:t>
      </w:r>
      <w:r w:rsidR="00B34E93" w:rsidRPr="00B34E93">
        <w:t xml:space="preserve">educed PDCCH </w:t>
      </w:r>
      <w:r w:rsidR="00506E0B">
        <w:t>M</w:t>
      </w:r>
      <w:r w:rsidR="00B34E93" w:rsidRPr="00B34E93">
        <w:t>onitoring</w:t>
      </w:r>
    </w:p>
    <w:p w14:paraId="01AAB52C" w14:textId="21A7BBAE" w:rsidR="00433C6C" w:rsidRDefault="00433C6C" w:rsidP="007B5088">
      <w:pPr>
        <w:rPr>
          <w:lang w:eastAsia="zh-CN"/>
        </w:rPr>
      </w:pPr>
      <w:r>
        <w:t xml:space="preserve">It is worth noting that PDCCH reduction </w:t>
      </w:r>
      <w:r w:rsidR="00B067A1">
        <w:t xml:space="preserve">is a special way to achieve complexity reduction </w:t>
      </w:r>
      <w:r>
        <w:t xml:space="preserve">for RedCap UEs. </w:t>
      </w:r>
      <w:r w:rsidR="003517CA">
        <w:rPr>
          <w:rFonts w:hint="eastAsia"/>
          <w:lang w:eastAsia="zh-CN"/>
        </w:rPr>
        <w:t>Therefore</w:t>
      </w:r>
      <w:r w:rsidR="003517CA">
        <w:rPr>
          <w:lang w:eastAsia="zh-CN"/>
        </w:rPr>
        <w:t>, while we focus on the PDCCH reduction aspect in this sub-agenda (i.e., 8.3.2), evaluation of power saving</w:t>
      </w:r>
      <w:r w:rsidR="003E2C39">
        <w:rPr>
          <w:lang w:eastAsia="zh-CN"/>
        </w:rPr>
        <w:t xml:space="preserve"> techniques</w:t>
      </w:r>
      <w:r w:rsidR="003517CA">
        <w:rPr>
          <w:lang w:eastAsia="zh-CN"/>
        </w:rPr>
        <w:t xml:space="preserve"> should also take </w:t>
      </w:r>
      <w:r w:rsidR="006272E5">
        <w:rPr>
          <w:lang w:eastAsia="zh-CN"/>
        </w:rPr>
        <w:t xml:space="preserve">general </w:t>
      </w:r>
      <w:r w:rsidR="003517CA">
        <w:rPr>
          <w:lang w:eastAsia="zh-CN"/>
        </w:rPr>
        <w:t>complexity reduction techniques</w:t>
      </w:r>
      <w:r w:rsidR="006272E5">
        <w:rPr>
          <w:lang w:eastAsia="zh-CN"/>
        </w:rPr>
        <w:t xml:space="preserve"> </w:t>
      </w:r>
      <w:r w:rsidR="003517CA">
        <w:rPr>
          <w:lang w:eastAsia="zh-CN"/>
        </w:rPr>
        <w:t>into account.</w:t>
      </w:r>
    </w:p>
    <w:p w14:paraId="4C1D7274" w14:textId="69F75998" w:rsidR="009726E8" w:rsidRDefault="00F30B56" w:rsidP="007B5088">
      <w:r>
        <w:t>Rel-16 power saving has</w:t>
      </w:r>
      <w:r w:rsidR="00A51955">
        <w:t xml:space="preserve"> </w:t>
      </w:r>
      <w:r w:rsidR="003F648A">
        <w:t xml:space="preserve">made </w:t>
      </w:r>
      <w:r w:rsidR="00901C71">
        <w:t>a</w:t>
      </w:r>
      <w:r w:rsidR="00A51955">
        <w:t xml:space="preserve"> </w:t>
      </w:r>
      <w:r w:rsidR="00BE41CD">
        <w:t>conclusion</w:t>
      </w:r>
      <w:r w:rsidR="00A51955">
        <w:t xml:space="preserve"> in TR 38.840 that “</w:t>
      </w:r>
      <w:r w:rsidR="00A51955" w:rsidRPr="001D00BB">
        <w:t>The UE power consumption can be reduced when the number of UE PDCCH monitoring occasions and/or the number of PDCCH blind decoding is reduced.</w:t>
      </w:r>
      <w:r w:rsidR="00A51955">
        <w:t xml:space="preserve">” </w:t>
      </w:r>
      <w:r w:rsidR="00BC04C8">
        <w:t xml:space="preserve">For RedCap UEs, the same conclusions should hold. </w:t>
      </w:r>
      <w:r w:rsidR="00AC47AD">
        <w:t xml:space="preserve">However, there is some difference between the </w:t>
      </w:r>
      <w:r w:rsidR="00AE1E6C">
        <w:t xml:space="preserve">general power saving </w:t>
      </w:r>
      <w:r w:rsidR="00AC47AD">
        <w:t>and the Rel-17 RedCap</w:t>
      </w:r>
      <w:r w:rsidR="00E93250">
        <w:t xml:space="preserve"> power saving</w:t>
      </w:r>
      <w:r w:rsidR="0078357E">
        <w:t xml:space="preserve">. For </w:t>
      </w:r>
      <w:r w:rsidR="00C70E75">
        <w:t>general</w:t>
      </w:r>
      <w:r w:rsidR="00C63957">
        <w:t xml:space="preserve"> power saving</w:t>
      </w:r>
      <w:r w:rsidR="0078357E">
        <w:t>,</w:t>
      </w:r>
      <w:r w:rsidR="006E55A1">
        <w:t xml:space="preserve"> major</w:t>
      </w:r>
      <w:r w:rsidR="0078357E">
        <w:t xml:space="preserve"> efforts </w:t>
      </w:r>
      <w:r w:rsidR="00C70E75">
        <w:t>have been</w:t>
      </w:r>
      <w:r w:rsidR="0078357E">
        <w:t xml:space="preserve"> put on the </w:t>
      </w:r>
      <w:r w:rsidR="0007670A">
        <w:t>design</w:t>
      </w:r>
      <w:r w:rsidR="0078357E">
        <w:t xml:space="preserve"> of </w:t>
      </w:r>
      <w:r w:rsidR="0007670A">
        <w:t>techniques</w:t>
      </w:r>
      <w:r w:rsidR="00B83510">
        <w:t xml:space="preserve"> </w:t>
      </w:r>
      <w:r w:rsidR="00B83510" w:rsidRPr="001D00BB">
        <w:t xml:space="preserve">to </w:t>
      </w:r>
      <w:r w:rsidR="006A5257">
        <w:t xml:space="preserve">adaptively </w:t>
      </w:r>
      <w:r w:rsidR="00B83510" w:rsidRPr="001D00BB">
        <w:t>reduc</w:t>
      </w:r>
      <w:r w:rsidR="006F3137">
        <w:t>e</w:t>
      </w:r>
      <w:r w:rsidR="00B83510" w:rsidRPr="001D00BB">
        <w:t xml:space="preserve"> PDCCH monitoring/decoding</w:t>
      </w:r>
      <w:r w:rsidR="000A3EA9">
        <w:t xml:space="preserve">. </w:t>
      </w:r>
      <w:r w:rsidR="00AB6682">
        <w:t xml:space="preserve">For Rel-17 RedCap UEs, </w:t>
      </w:r>
      <w:r w:rsidR="00346B4D">
        <w:t xml:space="preserve">due to the smaller form factor, longer battery lifetime and lower cost requirements, the </w:t>
      </w:r>
      <w:r w:rsidR="00445A5F">
        <w:t xml:space="preserve">UE may not need to support </w:t>
      </w:r>
      <w:r w:rsidR="00B64E91">
        <w:t>certain</w:t>
      </w:r>
      <w:r w:rsidR="00445A5F">
        <w:t xml:space="preserve"> adaptive </w:t>
      </w:r>
      <w:r w:rsidR="000A17DE">
        <w:t>behavior which results in peak power consumption</w:t>
      </w:r>
      <w:r w:rsidR="00BF6819">
        <w:t xml:space="preserve"> and complexity requirement</w:t>
      </w:r>
      <w:r w:rsidR="000A17DE">
        <w:t xml:space="preserve"> similar to that of </w:t>
      </w:r>
      <w:r w:rsidR="00183567">
        <w:t>a regular</w:t>
      </w:r>
      <w:r w:rsidR="000A17DE">
        <w:t xml:space="preserve"> UE. Instead, the UE may statically </w:t>
      </w:r>
      <w:r w:rsidR="00933135">
        <w:t>enable</w:t>
      </w:r>
      <w:r w:rsidR="000A17DE">
        <w:t xml:space="preserve"> power saving </w:t>
      </w:r>
      <w:r w:rsidR="00933135">
        <w:t>techniques</w:t>
      </w:r>
      <w:r w:rsidR="000A17DE">
        <w:t xml:space="preserve"> </w:t>
      </w:r>
      <w:r w:rsidR="00933135">
        <w:t>that were identified by</w:t>
      </w:r>
      <w:r w:rsidR="0042362F">
        <w:t xml:space="preserve"> the</w:t>
      </w:r>
      <w:r w:rsidR="00933135">
        <w:t xml:space="preserve"> power saving </w:t>
      </w:r>
      <w:r w:rsidR="0042362F">
        <w:t>agenda</w:t>
      </w:r>
      <w:r w:rsidR="00933135">
        <w:t>.</w:t>
      </w:r>
      <w:r w:rsidR="000D05F1">
        <w:t xml:space="preserve"> For example, </w:t>
      </w:r>
      <w:r w:rsidR="00A121FF">
        <w:t>the</w:t>
      </w:r>
      <w:r w:rsidR="000D05F1">
        <w:t xml:space="preserve"> RedCap</w:t>
      </w:r>
      <w:r w:rsidR="00A121FF">
        <w:t xml:space="preserve"> UE is </w:t>
      </w:r>
      <w:r w:rsidR="00886DF0">
        <w:t>expected</w:t>
      </w:r>
      <w:r w:rsidR="00A121FF">
        <w:t xml:space="preserve"> to process</w:t>
      </w:r>
      <w:r w:rsidR="000D05F1">
        <w:t xml:space="preserve"> a</w:t>
      </w:r>
      <w:r w:rsidR="00A121FF">
        <w:t xml:space="preserve"> maximum number of</w:t>
      </w:r>
      <w:r w:rsidR="000D05F1">
        <w:t xml:space="preserve"> BD</w:t>
      </w:r>
      <w:r w:rsidR="00A121FF">
        <w:t>s</w:t>
      </w:r>
      <w:r w:rsidR="000D05F1">
        <w:t xml:space="preserve"> and CCE</w:t>
      </w:r>
      <w:r w:rsidR="00A121FF">
        <w:t>s</w:t>
      </w:r>
      <w:r w:rsidR="002F77FD">
        <w:t xml:space="preserve"> that is</w:t>
      </w:r>
      <w:r w:rsidR="000D05F1">
        <w:t xml:space="preserve"> smaller than </w:t>
      </w:r>
      <w:r w:rsidR="00850F10">
        <w:t xml:space="preserve">the </w:t>
      </w:r>
      <w:r w:rsidR="002A1552">
        <w:t xml:space="preserve">corresponding </w:t>
      </w:r>
      <w:r w:rsidR="000D05F1">
        <w:t xml:space="preserve">value defined </w:t>
      </w:r>
      <w:r w:rsidR="000D05F1" w:rsidRPr="000D05F1">
        <w:t>in Table 10.1-2 and Table 10.1-3</w:t>
      </w:r>
      <w:r w:rsidR="000D05F1">
        <w:t xml:space="preserve"> in TS 38.213</w:t>
      </w:r>
      <w:r w:rsidR="00462FF7">
        <w:t xml:space="preserve"> </w:t>
      </w:r>
      <w:r w:rsidR="00462FF7">
        <w:fldChar w:fldCharType="begin"/>
      </w:r>
      <w:r w:rsidR="00462FF7">
        <w:instrText xml:space="preserve"> REF _Ref40452336 \r \h </w:instrText>
      </w:r>
      <w:r w:rsidR="00462FF7">
        <w:fldChar w:fldCharType="separate"/>
      </w:r>
      <w:r w:rsidR="00462FF7">
        <w:t>[3]</w:t>
      </w:r>
      <w:r w:rsidR="00462FF7">
        <w:fldChar w:fldCharType="end"/>
      </w:r>
      <w:r w:rsidR="00E95F42">
        <w:t>.</w:t>
      </w:r>
    </w:p>
    <w:p w14:paraId="14C009FF" w14:textId="09F50364" w:rsidR="003779EA" w:rsidRDefault="001F4A29" w:rsidP="001F4A29">
      <w:pPr>
        <w:rPr>
          <w:b/>
        </w:rPr>
      </w:pPr>
      <w:bookmarkStart w:id="3" w:name="o1"/>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45350D">
        <w:rPr>
          <w:b/>
          <w:noProof/>
        </w:rPr>
        <w:t>1</w:t>
      </w:r>
      <w:r w:rsidRPr="00540258">
        <w:rPr>
          <w:b/>
        </w:rPr>
        <w:fldChar w:fldCharType="end"/>
      </w:r>
      <w:r w:rsidRPr="00540258">
        <w:rPr>
          <w:b/>
        </w:rPr>
        <w:t>:</w:t>
      </w:r>
      <w:r w:rsidR="00AC08A6">
        <w:rPr>
          <w:b/>
        </w:rPr>
        <w:t xml:space="preserve"> </w:t>
      </w:r>
      <w:r w:rsidR="0044599E">
        <w:rPr>
          <w:b/>
        </w:rPr>
        <w:t xml:space="preserve">Compared to Rel-16 power saving, RedCap UE should have a lower complexity baseline which </w:t>
      </w:r>
      <w:r w:rsidR="00FC1900">
        <w:rPr>
          <w:b/>
        </w:rPr>
        <w:t xml:space="preserve">already </w:t>
      </w:r>
      <w:r w:rsidR="0044599E">
        <w:rPr>
          <w:b/>
        </w:rPr>
        <w:t>result</w:t>
      </w:r>
      <w:r w:rsidR="00EE13CC">
        <w:rPr>
          <w:b/>
        </w:rPr>
        <w:t>s</w:t>
      </w:r>
      <w:r w:rsidR="0044599E">
        <w:rPr>
          <w:b/>
        </w:rPr>
        <w:t xml:space="preserve"> in lower power consumption.</w:t>
      </w:r>
      <w:r w:rsidR="000D05F1">
        <w:rPr>
          <w:b/>
        </w:rPr>
        <w:t xml:space="preserve"> </w:t>
      </w:r>
      <w:r w:rsidR="007B69E6">
        <w:rPr>
          <w:b/>
        </w:rPr>
        <w:t>For</w:t>
      </w:r>
      <w:r w:rsidR="00E60BF9">
        <w:rPr>
          <w:b/>
        </w:rPr>
        <w:t xml:space="preserve"> this, RedCap UE </w:t>
      </w:r>
      <w:r w:rsidR="004527B7">
        <w:rPr>
          <w:b/>
        </w:rPr>
        <w:t>should</w:t>
      </w:r>
      <w:r w:rsidR="00E60BF9">
        <w:rPr>
          <w:b/>
        </w:rPr>
        <w:t xml:space="preserve"> </w:t>
      </w:r>
      <w:r w:rsidR="000D05F1">
        <w:rPr>
          <w:b/>
        </w:rPr>
        <w:t xml:space="preserve">rely on </w:t>
      </w:r>
      <w:r w:rsidR="00CA30D9">
        <w:rPr>
          <w:b/>
        </w:rPr>
        <w:t xml:space="preserve">more </w:t>
      </w:r>
      <w:r w:rsidR="000D05F1">
        <w:rPr>
          <w:b/>
        </w:rPr>
        <w:t>statically enabl</w:t>
      </w:r>
      <w:r w:rsidR="00F32448">
        <w:rPr>
          <w:b/>
        </w:rPr>
        <w:t>ed</w:t>
      </w:r>
      <w:r w:rsidR="000D05F1">
        <w:rPr>
          <w:b/>
        </w:rPr>
        <w:t xml:space="preserve"> power saving </w:t>
      </w:r>
      <w:r w:rsidR="00774659">
        <w:rPr>
          <w:b/>
        </w:rPr>
        <w:t>techniques</w:t>
      </w:r>
      <w:r w:rsidR="00E60BF9">
        <w:rPr>
          <w:b/>
        </w:rPr>
        <w:t xml:space="preserve"> rather than more dynamically </w:t>
      </w:r>
      <w:r w:rsidR="002A3BE0">
        <w:rPr>
          <w:b/>
        </w:rPr>
        <w:t>adapted</w:t>
      </w:r>
      <w:r w:rsidR="00E60BF9">
        <w:rPr>
          <w:b/>
        </w:rPr>
        <w:t xml:space="preserve"> power saving</w:t>
      </w:r>
      <w:r w:rsidR="00702CB5">
        <w:rPr>
          <w:b/>
        </w:rPr>
        <w:t xml:space="preserve"> </w:t>
      </w:r>
      <w:r w:rsidR="00642FB5">
        <w:rPr>
          <w:b/>
        </w:rPr>
        <w:t>techniques</w:t>
      </w:r>
      <w:r w:rsidR="00C04D40">
        <w:rPr>
          <w:b/>
        </w:rPr>
        <w:t>.</w:t>
      </w:r>
      <w:r w:rsidR="00774659">
        <w:rPr>
          <w:b/>
        </w:rPr>
        <w:t xml:space="preserve"> </w:t>
      </w:r>
    </w:p>
    <w:bookmarkEnd w:id="3"/>
    <w:p w14:paraId="0A5BB2F4" w14:textId="59BF4C06" w:rsidR="00B54C20" w:rsidRDefault="0069120F" w:rsidP="0069120F">
      <w:r w:rsidRPr="0069120F">
        <w:t xml:space="preserve">Regarding BD and CCE limit, </w:t>
      </w:r>
      <w:r>
        <w:t>NR has defined a single</w:t>
      </w:r>
      <w:r w:rsidR="00B12319">
        <w:t xml:space="preserve"> joint</w:t>
      </w:r>
      <w:r>
        <w:t xml:space="preserve"> limit for PDCCH monitoring in all configured CSS</w:t>
      </w:r>
      <w:r w:rsidR="00D13378">
        <w:t>s</w:t>
      </w:r>
      <w:r>
        <w:t xml:space="preserve"> and USS</w:t>
      </w:r>
      <w:r w:rsidR="00D13378">
        <w:t>s</w:t>
      </w:r>
      <w:r w:rsidR="00C67280">
        <w:t xml:space="preserve">. </w:t>
      </w:r>
      <w:r w:rsidR="00B12319">
        <w:t>In addition, configured PDCCH candidates in all CSSs will not result in a number of BDs and CCEs that exceed the BD and CEE limit</w:t>
      </w:r>
      <w:r w:rsidR="00561F72">
        <w:t>.</w:t>
      </w:r>
      <w:r w:rsidR="00B12319">
        <w:t xml:space="preserve"> </w:t>
      </w:r>
      <w:r w:rsidR="00561F72">
        <w:t>I</w:t>
      </w:r>
      <w:r w:rsidR="00B12319">
        <w:t xml:space="preserve">.e., no overbooking is expected for </w:t>
      </w:r>
      <w:r w:rsidR="009F3DC5">
        <w:t>CSSs</w:t>
      </w:r>
      <w:r w:rsidR="00B12319">
        <w:t>.</w:t>
      </w:r>
      <w:r w:rsidR="009F3DC5">
        <w:t xml:space="preserve"> For RedCap UEs, when the BD and CCE limit is reduced, it would be important to reserve certain number of BDs and CCEs for PDCCH monitoring in CSS</w:t>
      </w:r>
      <w:r w:rsidR="00F32439">
        <w:t>s</w:t>
      </w:r>
      <w:r w:rsidR="009F3DC5">
        <w:t xml:space="preserve"> so that </w:t>
      </w:r>
      <w:r w:rsidR="00FA3CFF">
        <w:t xml:space="preserve">control </w:t>
      </w:r>
      <w:r w:rsidR="00F32439">
        <w:t xml:space="preserve">resource for </w:t>
      </w:r>
      <w:r w:rsidR="009F3DC5">
        <w:t xml:space="preserve">broadcast PDCCHs is guaranteed. To this end, when BD and CCE limit is reduced, the reduction can be done differently for the CSS portion and USS portion. </w:t>
      </w:r>
      <w:r w:rsidR="006C1A16">
        <w:t xml:space="preserve">In particular, the reduction can be carried out </w:t>
      </w:r>
      <w:r w:rsidR="00C167DA">
        <w:t>as</w:t>
      </w:r>
      <w:r w:rsidR="006C1A16">
        <w:t xml:space="preserve"> </w:t>
      </w:r>
      <w:r w:rsidR="00C167DA">
        <w:t>follows.</w:t>
      </w:r>
    </w:p>
    <w:p w14:paraId="32A09CDB" w14:textId="0AA79A93" w:rsidR="00BE72EA" w:rsidRDefault="00BE72EA" w:rsidP="00BE72EA">
      <w:pPr>
        <w:rPr>
          <w:b/>
        </w:rPr>
      </w:pPr>
      <w:bookmarkStart w:id="4" w:name="p2"/>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2551C7">
        <w:rPr>
          <w:b/>
          <w:noProof/>
        </w:rPr>
        <w:t>2</w:t>
      </w:r>
      <w:r w:rsidRPr="009D1F00">
        <w:rPr>
          <w:b/>
          <w:noProof/>
        </w:rPr>
        <w:fldChar w:fldCharType="end"/>
      </w:r>
      <w:r w:rsidRPr="009D1F00">
        <w:rPr>
          <w:b/>
        </w:rPr>
        <w:t xml:space="preserve">: </w:t>
      </w:r>
      <w:r w:rsidR="00D10976">
        <w:rPr>
          <w:b/>
        </w:rPr>
        <w:t xml:space="preserve">For RedCap UEs, BD or CCE limit can be reduced </w:t>
      </w:r>
      <w:r w:rsidR="00EA7114">
        <w:rPr>
          <w:b/>
        </w:rPr>
        <w:t>by</w:t>
      </w:r>
      <w:r w:rsidR="00EF7CB7">
        <w:rPr>
          <w:b/>
        </w:rPr>
        <w:t xml:space="preserve"> the following </w:t>
      </w:r>
      <w:r w:rsidR="00C167DA">
        <w:rPr>
          <w:b/>
        </w:rPr>
        <w:t>steps.</w:t>
      </w:r>
    </w:p>
    <w:p w14:paraId="044A804A" w14:textId="653CC6A7" w:rsidR="00D10976" w:rsidRDefault="00D10976" w:rsidP="001B6C40">
      <w:pPr>
        <w:pStyle w:val="ListParagraph"/>
        <w:numPr>
          <w:ilvl w:val="0"/>
          <w:numId w:val="10"/>
        </w:numPr>
        <w:rPr>
          <w:rFonts w:ascii="Times New Roman" w:hAnsi="Times New Roman"/>
          <w:b/>
          <w:bCs/>
          <w:sz w:val="20"/>
          <w:szCs w:val="20"/>
        </w:rPr>
      </w:pPr>
      <w:r w:rsidRPr="00D10976">
        <w:rPr>
          <w:rFonts w:ascii="Times New Roman" w:hAnsi="Times New Roman"/>
          <w:b/>
          <w:bCs/>
          <w:sz w:val="20"/>
          <w:szCs w:val="20"/>
        </w:rPr>
        <w:t xml:space="preserve">Split the </w:t>
      </w:r>
      <w:r>
        <w:rPr>
          <w:rFonts w:ascii="Times New Roman" w:hAnsi="Times New Roman"/>
          <w:b/>
          <w:bCs/>
          <w:sz w:val="20"/>
          <w:szCs w:val="20"/>
        </w:rPr>
        <w:t>Rel-16 BD or CCE limit into a CSS portion and a USS portion</w:t>
      </w:r>
    </w:p>
    <w:p w14:paraId="679DD147" w14:textId="5C6B5F8D" w:rsidR="00D10976" w:rsidRDefault="00D444FF"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 xml:space="preserve">Reduce CSS and USS portion limit separately. More reduction can be </w:t>
      </w:r>
      <w:r w:rsidR="00A6306B">
        <w:rPr>
          <w:rFonts w:ascii="Times New Roman" w:hAnsi="Times New Roman"/>
          <w:b/>
          <w:bCs/>
          <w:sz w:val="20"/>
          <w:szCs w:val="20"/>
        </w:rPr>
        <w:t>made</w:t>
      </w:r>
      <w:r>
        <w:rPr>
          <w:rFonts w:ascii="Times New Roman" w:hAnsi="Times New Roman"/>
          <w:b/>
          <w:bCs/>
          <w:sz w:val="20"/>
          <w:szCs w:val="20"/>
        </w:rPr>
        <w:t xml:space="preserve"> for the USS portion.</w:t>
      </w:r>
    </w:p>
    <w:p w14:paraId="7E4DC5D2" w14:textId="4C5D5A92" w:rsidR="00D444FF" w:rsidRPr="00D10976" w:rsidRDefault="00D444FF"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 xml:space="preserve">Combine the reduced CSS limit and reduced USS limit to </w:t>
      </w:r>
      <w:r w:rsidR="00836F6E">
        <w:rPr>
          <w:rFonts w:ascii="Times New Roman" w:hAnsi="Times New Roman"/>
          <w:b/>
          <w:bCs/>
          <w:sz w:val="20"/>
          <w:szCs w:val="20"/>
        </w:rPr>
        <w:t>get</w:t>
      </w:r>
      <w:r>
        <w:rPr>
          <w:rFonts w:ascii="Times New Roman" w:hAnsi="Times New Roman"/>
          <w:b/>
          <w:bCs/>
          <w:sz w:val="20"/>
          <w:szCs w:val="20"/>
        </w:rPr>
        <w:t xml:space="preserve"> a single limit for both CSSs and USSs.</w:t>
      </w:r>
    </w:p>
    <w:bookmarkEnd w:id="4"/>
    <w:p w14:paraId="5A4EACF5" w14:textId="1840C873" w:rsidR="006C1A16" w:rsidRDefault="00CD3F46" w:rsidP="0069120F">
      <w:r>
        <w:t xml:space="preserve">The last bullet above allows network to </w:t>
      </w:r>
      <w:r w:rsidR="002756F2">
        <w:t xml:space="preserve">maintain the </w:t>
      </w:r>
      <w:r>
        <w:t>flexib</w:t>
      </w:r>
      <w:r w:rsidR="002756F2">
        <w:t>i</w:t>
      </w:r>
      <w:r>
        <w:t>l</w:t>
      </w:r>
      <w:r w:rsidR="002756F2">
        <w:t>it</w:t>
      </w:r>
      <w:r>
        <w:t>y</w:t>
      </w:r>
      <w:r w:rsidR="002756F2">
        <w:t xml:space="preserve"> to</w:t>
      </w:r>
      <w:r>
        <w:t xml:space="preserve"> balance PDCCH allocation </w:t>
      </w:r>
      <w:r w:rsidR="00D951E7">
        <w:t>between</w:t>
      </w:r>
      <w:r>
        <w:t xml:space="preserve"> </w:t>
      </w:r>
      <w:r w:rsidR="00D951E7">
        <w:t>CSSs and USSs.</w:t>
      </w:r>
    </w:p>
    <w:p w14:paraId="7FEF81EB" w14:textId="252A9F3D" w:rsidR="00F46D58" w:rsidRDefault="00A612B5" w:rsidP="0069120F">
      <w:r>
        <w:lastRenderedPageBreak/>
        <w:t xml:space="preserve">BD and CCE limit </w:t>
      </w:r>
      <w:r w:rsidR="009A3E23">
        <w:t xml:space="preserve">defined </w:t>
      </w:r>
      <w:r w:rsidR="009A3E23" w:rsidRPr="000D05F1">
        <w:t>in Table 10.1-2 and Table 10.1-3</w:t>
      </w:r>
      <w:r w:rsidR="009A3E23">
        <w:t xml:space="preserve"> in TS 38.213 </w:t>
      </w:r>
      <w:r>
        <w:t>is a per slot limit</w:t>
      </w:r>
      <w:r w:rsidR="009A3E23">
        <w:t>.</w:t>
      </w:r>
      <w:r w:rsidR="00962140">
        <w:t xml:space="preserve"> This means </w:t>
      </w:r>
      <w:r w:rsidR="00906B0A">
        <w:t>the</w:t>
      </w:r>
      <w:r w:rsidR="00962140">
        <w:t xml:space="preserve"> UE is expected to process such a number of BDs and CCEs in every slot. </w:t>
      </w:r>
      <w:r w:rsidR="00F95B97">
        <w:t xml:space="preserve">As mentioned above, this limit can be reduced so that the number of BDs and CCEs to be processed by the RedCap UE in each slot is smaller. </w:t>
      </w:r>
      <w:r w:rsidR="00DB5C9B">
        <w:t xml:space="preserve">An alternative way to reduce the BD and CCE limit is to </w:t>
      </w:r>
      <w:r w:rsidR="00773F8A">
        <w:t xml:space="preserve">let the UE monitor PDCCH in discontinues slots. </w:t>
      </w:r>
      <w:r w:rsidR="00F46D58">
        <w:t xml:space="preserve">By this means, UE will also process a reduced average number of BDs and CCEs per slot. This helps achieve similar or even better power saving compared to reducing the per-slot limit for BDs and CCEs. As observed in Rel-16 power saving, </w:t>
      </w:r>
      <w:r w:rsidR="00BA7C26">
        <w:t>t</w:t>
      </w:r>
      <w:r w:rsidR="00F46D58">
        <w:t>he UE power consumption can be reduced when the number of UE PDCCH monitoring occasions is reduced. In addition, this technique can also work with Rel-16 cross-slot scheduling to relax the processing timeline requirement on for the PDCCH.</w:t>
      </w:r>
    </w:p>
    <w:p w14:paraId="3FCF6210" w14:textId="1D33072D" w:rsidR="00071710" w:rsidRDefault="00071710" w:rsidP="00071710">
      <w:pPr>
        <w:rPr>
          <w:b/>
        </w:rPr>
      </w:pPr>
      <w:bookmarkStart w:id="5" w:name="o2"/>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7B4027">
        <w:rPr>
          <w:b/>
          <w:noProof/>
        </w:rPr>
        <w:t>2</w:t>
      </w:r>
      <w:r w:rsidRPr="00540258">
        <w:rPr>
          <w:b/>
        </w:rPr>
        <w:fldChar w:fldCharType="end"/>
      </w:r>
      <w:r w:rsidRPr="00540258">
        <w:rPr>
          <w:b/>
        </w:rPr>
        <w:t xml:space="preserve">: </w:t>
      </w:r>
      <w:r w:rsidR="00C3667C">
        <w:rPr>
          <w:b/>
        </w:rPr>
        <w:t xml:space="preserve">Sparse </w:t>
      </w:r>
      <w:r w:rsidR="00B26FD0">
        <w:rPr>
          <w:b/>
        </w:rPr>
        <w:t xml:space="preserve">PDCCH monitoring </w:t>
      </w:r>
      <w:r w:rsidR="00C3667C">
        <w:rPr>
          <w:b/>
        </w:rPr>
        <w:t xml:space="preserve">periodicity </w:t>
      </w:r>
      <w:r w:rsidR="002569F8">
        <w:rPr>
          <w:b/>
        </w:rPr>
        <w:t>achieves a similar effect to reducing the BD or CCE limit</w:t>
      </w:r>
      <w:r w:rsidR="001A55BC" w:rsidRPr="001A55BC">
        <w:rPr>
          <w:b/>
        </w:rPr>
        <w:t xml:space="preserve"> </w:t>
      </w:r>
      <w:r w:rsidR="001A55BC">
        <w:rPr>
          <w:b/>
        </w:rPr>
        <w:t>per slot</w:t>
      </w:r>
      <w:r w:rsidR="00AA3474">
        <w:rPr>
          <w:b/>
        </w:rPr>
        <w:t xml:space="preserve"> in the average sense</w:t>
      </w:r>
      <w:r>
        <w:rPr>
          <w:b/>
        </w:rPr>
        <w:t>.</w:t>
      </w:r>
    </w:p>
    <w:bookmarkEnd w:id="5"/>
    <w:p w14:paraId="226D3290" w14:textId="7449E897" w:rsidR="00353F61" w:rsidRDefault="00EE466C" w:rsidP="00521202">
      <w:pPr>
        <w:rPr>
          <w:lang w:eastAsia="zh-CN"/>
        </w:rPr>
      </w:pPr>
      <w:r>
        <w:t>In</w:t>
      </w:r>
      <w:r w:rsidR="00521202">
        <w:t xml:space="preserve"> </w:t>
      </w:r>
      <w:r w:rsidR="00521202" w:rsidRPr="00521202">
        <w:t>Rel</w:t>
      </w:r>
      <w:r w:rsidR="00521202">
        <w:t xml:space="preserve">-16, a UE is expected to actively monitor a number of up to 3 CORESETs and 10 search space sets. </w:t>
      </w:r>
      <w:r w:rsidR="00771244">
        <w:t xml:space="preserve">This gives network the flexibility to configure different types of PDCCHs in separate monitoring occasions </w:t>
      </w:r>
      <w:r w:rsidR="005251AC">
        <w:t>and</w:t>
      </w:r>
      <w:r w:rsidR="00771244">
        <w:t xml:space="preserve"> different bandwidth </w:t>
      </w:r>
      <w:r w:rsidR="00B17926">
        <w:t xml:space="preserve">associated </w:t>
      </w:r>
      <w:r w:rsidR="00771244">
        <w:t xml:space="preserve">with different QCL assumptions and </w:t>
      </w:r>
      <w:r w:rsidR="00E4210B">
        <w:t>scrambling</w:t>
      </w:r>
      <w:r w:rsidR="00771244">
        <w:t>.</w:t>
      </w:r>
      <w:r w:rsidR="0060081A">
        <w:t xml:space="preserve"> </w:t>
      </w:r>
      <w:r w:rsidR="000E797C">
        <w:t>There is no strict relationship between the UE power consumption and the number of CORESETs and SS sets to be monitored.</w:t>
      </w:r>
      <w:r w:rsidR="001469CD">
        <w:t xml:space="preserve"> </w:t>
      </w:r>
      <w:r w:rsidR="007E0361">
        <w:t>However,</w:t>
      </w:r>
      <w:r w:rsidR="001469CD">
        <w:t xml:space="preserve"> f</w:t>
      </w:r>
      <w:r w:rsidR="0060081A">
        <w:t xml:space="preserve">or RedCap UEs, </w:t>
      </w:r>
      <w:r w:rsidR="000E797C">
        <w:t xml:space="preserve">there seems no need for </w:t>
      </w:r>
      <w:r w:rsidR="000E797C">
        <w:rPr>
          <w:rFonts w:hint="eastAsia"/>
          <w:lang w:eastAsia="zh-CN"/>
        </w:rPr>
        <w:t>t</w:t>
      </w:r>
      <w:r w:rsidR="000E797C">
        <w:rPr>
          <w:lang w:eastAsia="zh-CN"/>
        </w:rPr>
        <w:t>he UE to support such a flexibility</w:t>
      </w:r>
      <w:r w:rsidR="001469CD">
        <w:rPr>
          <w:lang w:eastAsia="zh-CN"/>
        </w:rPr>
        <w:t xml:space="preserve"> either</w:t>
      </w:r>
      <w:r w:rsidR="000E797C">
        <w:rPr>
          <w:lang w:eastAsia="zh-CN"/>
        </w:rPr>
        <w:t>.</w:t>
      </w:r>
      <w:r w:rsidR="007E0361">
        <w:rPr>
          <w:lang w:eastAsia="zh-CN"/>
        </w:rPr>
        <w:t xml:space="preserve"> Besides, by reducing the maximum number of CORESETs and SS sets, network signaling overhead can be reduced</w:t>
      </w:r>
      <w:r w:rsidR="00E4210B">
        <w:rPr>
          <w:lang w:eastAsia="zh-CN"/>
        </w:rPr>
        <w:t xml:space="preserve"> for </w:t>
      </w:r>
      <w:r w:rsidR="00E4210B" w:rsidRPr="00E4210B">
        <w:rPr>
          <w:lang w:eastAsia="zh-CN"/>
        </w:rPr>
        <w:t>massive connections</w:t>
      </w:r>
      <w:r w:rsidR="007E0361">
        <w:rPr>
          <w:lang w:eastAsia="zh-CN"/>
        </w:rPr>
        <w:t>.</w:t>
      </w:r>
    </w:p>
    <w:p w14:paraId="01C658F0" w14:textId="3A3897BA" w:rsidR="00353F61" w:rsidRDefault="00353F61" w:rsidP="00353F61">
      <w:pPr>
        <w:rPr>
          <w:b/>
        </w:rPr>
      </w:pPr>
      <w:bookmarkStart w:id="6" w:name="p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9833A0">
        <w:rPr>
          <w:b/>
          <w:noProof/>
        </w:rPr>
        <w:t>3</w:t>
      </w:r>
      <w:r w:rsidRPr="009D1F00">
        <w:rPr>
          <w:b/>
          <w:noProof/>
        </w:rPr>
        <w:fldChar w:fldCharType="end"/>
      </w:r>
      <w:r w:rsidRPr="009D1F00">
        <w:rPr>
          <w:b/>
        </w:rPr>
        <w:t xml:space="preserve">: </w:t>
      </w:r>
      <w:r>
        <w:rPr>
          <w:b/>
        </w:rPr>
        <w:t xml:space="preserve">For RedCap UEs, </w:t>
      </w:r>
      <w:r w:rsidR="00BD1048">
        <w:rPr>
          <w:b/>
        </w:rPr>
        <w:t>study</w:t>
      </w:r>
      <w:r w:rsidR="00734B1D">
        <w:rPr>
          <w:b/>
        </w:rPr>
        <w:t xml:space="preserve"> whether the maximum number of CORESETs and </w:t>
      </w:r>
      <w:r w:rsidR="00734B1D">
        <w:rPr>
          <w:rFonts w:hint="eastAsia"/>
          <w:b/>
          <w:lang w:eastAsia="zh-CN"/>
        </w:rPr>
        <w:t>s</w:t>
      </w:r>
      <w:r w:rsidR="00734B1D">
        <w:rPr>
          <w:b/>
        </w:rPr>
        <w:t>earch space sets should be reduced.</w:t>
      </w:r>
    </w:p>
    <w:bookmarkEnd w:id="6"/>
    <w:p w14:paraId="1F5F3078" w14:textId="579FC314" w:rsidR="005A26D5" w:rsidRDefault="00C2363A" w:rsidP="00521202">
      <w:r>
        <w:t>For RedCap UEs, t</w:t>
      </w:r>
      <w:r w:rsidR="000B75E4">
        <w:t>here are benefits</w:t>
      </w:r>
      <w:r w:rsidR="00DD070D">
        <w:t xml:space="preserve"> </w:t>
      </w:r>
      <w:r w:rsidR="000B75E4">
        <w:t>to reduce the control signaling overhead</w:t>
      </w:r>
      <w:r>
        <w:t xml:space="preserve"> by reducing the amount of resources for</w:t>
      </w:r>
      <w:r w:rsidR="000B75E4">
        <w:t xml:space="preserve"> PDCCHs transmitted </w:t>
      </w:r>
      <w:r>
        <w:t>by network</w:t>
      </w:r>
      <w:r w:rsidR="000B75E4">
        <w:t>. Because</w:t>
      </w:r>
      <w:r w:rsidR="00875F55">
        <w:t xml:space="preserve"> the </w:t>
      </w:r>
      <w:r w:rsidR="00351A42">
        <w:t>operation</w:t>
      </w:r>
      <w:r w:rsidR="000B75E4">
        <w:t xml:space="preserve"> bandwidth </w:t>
      </w:r>
      <w:r w:rsidR="00BE2780">
        <w:t>can be</w:t>
      </w:r>
      <w:r w:rsidR="000B75E4">
        <w:t xml:space="preserve"> narrower and user</w:t>
      </w:r>
      <w:r w:rsidR="00576B7F">
        <w:t xml:space="preserve"> density</w:t>
      </w:r>
      <w:r w:rsidR="000B75E4">
        <w:t xml:space="preserve"> can be </w:t>
      </w:r>
      <w:r w:rsidR="00576B7F">
        <w:t>higher</w:t>
      </w:r>
      <w:r w:rsidR="000B75E4">
        <w:t xml:space="preserve">, </w:t>
      </w:r>
      <w:r w:rsidR="007940F9">
        <w:t xml:space="preserve">the </w:t>
      </w:r>
      <w:r w:rsidR="000B75E4">
        <w:t xml:space="preserve">number of UE specific PDCCHs </w:t>
      </w:r>
      <w:r w:rsidR="007940F9">
        <w:t xml:space="preserve">available </w:t>
      </w:r>
      <w:r w:rsidR="00584E3A">
        <w:t>to</w:t>
      </w:r>
      <w:r w:rsidR="000B75E4">
        <w:t xml:space="preserve"> RedCap UEs can be limited. In addition, reducing the control overhead allows the network to use higher PDCCH aggregation level</w:t>
      </w:r>
      <w:r w:rsidR="00F343E9">
        <w:t>s</w:t>
      </w:r>
      <w:r w:rsidR="000B75E4">
        <w:t xml:space="preserve"> </w:t>
      </w:r>
      <w:r w:rsidR="00F343E9">
        <w:t xml:space="preserve">more often </w:t>
      </w:r>
      <w:r w:rsidR="000B75E4">
        <w:t xml:space="preserve">to compensate the coverage loss due to reduced number of Rx antennas. </w:t>
      </w:r>
      <w:r w:rsidR="00D220C1">
        <w:t xml:space="preserve">Besides, reducing the control overhead allows for </w:t>
      </w:r>
      <w:r w:rsidR="002D6252">
        <w:t>further</w:t>
      </w:r>
      <w:r w:rsidR="00D220C1">
        <w:t xml:space="preserve"> reduction of BD or CCE limit which results in more power saving.</w:t>
      </w:r>
    </w:p>
    <w:p w14:paraId="1A343E41" w14:textId="4CD6BD14" w:rsidR="00BD1048" w:rsidRDefault="00BD1048" w:rsidP="00BD1048">
      <w:pPr>
        <w:rPr>
          <w:b/>
        </w:rPr>
      </w:pPr>
      <w:bookmarkStart w:id="7" w:name="p4"/>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9833A0">
        <w:rPr>
          <w:b/>
          <w:noProof/>
        </w:rPr>
        <w:t>4</w:t>
      </w:r>
      <w:r w:rsidRPr="009D1F00">
        <w:rPr>
          <w:b/>
          <w:noProof/>
        </w:rPr>
        <w:fldChar w:fldCharType="end"/>
      </w:r>
      <w:r w:rsidRPr="009D1F00">
        <w:rPr>
          <w:b/>
        </w:rPr>
        <w:t xml:space="preserve">: </w:t>
      </w:r>
      <w:r>
        <w:rPr>
          <w:b/>
        </w:rPr>
        <w:t xml:space="preserve">For RedCap UEs, </w:t>
      </w:r>
      <w:r w:rsidR="00901296">
        <w:rPr>
          <w:b/>
        </w:rPr>
        <w:t>study</w:t>
      </w:r>
      <w:r>
        <w:rPr>
          <w:b/>
        </w:rPr>
        <w:t xml:space="preserve"> </w:t>
      </w:r>
      <w:r w:rsidR="001B2910">
        <w:rPr>
          <w:b/>
        </w:rPr>
        <w:t>techniques</w:t>
      </w:r>
      <w:r>
        <w:rPr>
          <w:b/>
        </w:rPr>
        <w:t xml:space="preserve"> </w:t>
      </w:r>
      <w:r w:rsidR="001B2910">
        <w:rPr>
          <w:b/>
        </w:rPr>
        <w:t>for</w:t>
      </w:r>
      <w:r w:rsidR="00565C0E">
        <w:rPr>
          <w:b/>
        </w:rPr>
        <w:t xml:space="preserve"> the</w:t>
      </w:r>
      <w:r w:rsidR="001B2910">
        <w:rPr>
          <w:b/>
        </w:rPr>
        <w:t xml:space="preserve"> reduction of control overhead</w:t>
      </w:r>
      <w:r>
        <w:rPr>
          <w:b/>
        </w:rPr>
        <w:t>.</w:t>
      </w:r>
    </w:p>
    <w:bookmarkEnd w:id="7"/>
    <w:p w14:paraId="55FB0679" w14:textId="5618EA2B" w:rsidR="00BD1048" w:rsidRDefault="00C67917" w:rsidP="00521202">
      <w:r>
        <w:t xml:space="preserve">Mini-slot based </w:t>
      </w:r>
      <w:r w:rsidR="0047275F">
        <w:t>transmission</w:t>
      </w:r>
      <w:r>
        <w:t xml:space="preserve"> is an essential technique to enable Rel-16 URLLC. For RedCap UE, a question is whether</w:t>
      </w:r>
      <w:r w:rsidR="0046412A">
        <w:t xml:space="preserve"> Case 2</w:t>
      </w:r>
      <w:r>
        <w:t xml:space="preserve"> </w:t>
      </w:r>
      <w:r w:rsidR="00575DE3">
        <w:t xml:space="preserve">(i.e., </w:t>
      </w:r>
      <w:r>
        <w:t>mini-slot</w:t>
      </w:r>
      <w:r w:rsidR="00575DE3">
        <w:t>)</w:t>
      </w:r>
      <w:r>
        <w:t xml:space="preserve"> based PDCCH monitoring should be supported or not. </w:t>
      </w:r>
      <w:r w:rsidR="008E5AF7">
        <w:t xml:space="preserve">From processing timeline point of view, there is no need to support mini-slot based PDCCH monitoring for RedCap UEs due to the relaxed requirement on processing timeline. However, </w:t>
      </w:r>
      <w:r w:rsidR="002D21DE">
        <w:t xml:space="preserve">for the DL coverage enhancement purpose, mini-slot based PDCCH monitoring could be </w:t>
      </w:r>
      <w:r w:rsidR="00CD06E1">
        <w:t>useful for enabling</w:t>
      </w:r>
      <w:r w:rsidR="002D21DE">
        <w:t xml:space="preserve"> PDCCH repetition within a </w:t>
      </w:r>
      <w:r w:rsidR="002263BA">
        <w:t>slot.</w:t>
      </w:r>
      <w:r w:rsidR="00A15C3F">
        <w:t xml:space="preserve"> For </w:t>
      </w:r>
      <w:r w:rsidR="009122F8">
        <w:t>this</w:t>
      </w:r>
      <w:r w:rsidR="00A15C3F">
        <w:t xml:space="preserve">, we think it </w:t>
      </w:r>
      <w:r w:rsidR="00D54AD3">
        <w:t>is</w:t>
      </w:r>
      <w:r w:rsidR="00A15C3F">
        <w:t xml:space="preserve"> necessary to discuss </w:t>
      </w:r>
      <w:r w:rsidR="00010CC4">
        <w:t>the power consumption and power saving aspects</w:t>
      </w:r>
      <w:r w:rsidR="00472CE6">
        <w:t xml:space="preserve"> for</w:t>
      </w:r>
      <w:r w:rsidR="00A15C3F">
        <w:t xml:space="preserve"> mini-slot based PDCCH monitoring. This is related to both the power saving and the coverage enhancement </w:t>
      </w:r>
      <w:r w:rsidR="00091653">
        <w:t xml:space="preserve">aspects </w:t>
      </w:r>
      <w:r w:rsidR="00A15C3F">
        <w:t>for RedCap UEs.</w:t>
      </w:r>
    </w:p>
    <w:p w14:paraId="19A8EF86" w14:textId="43AAC1ED" w:rsidR="003E7C0E" w:rsidRDefault="003E7C0E" w:rsidP="003E7C0E">
      <w:pPr>
        <w:rPr>
          <w:b/>
        </w:rPr>
      </w:pPr>
      <w:bookmarkStart w:id="8" w:name="p5"/>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853F38">
        <w:rPr>
          <w:b/>
          <w:noProof/>
        </w:rPr>
        <w:t>5</w:t>
      </w:r>
      <w:r w:rsidRPr="009D1F00">
        <w:rPr>
          <w:b/>
          <w:noProof/>
        </w:rPr>
        <w:fldChar w:fldCharType="end"/>
      </w:r>
      <w:r w:rsidRPr="009D1F00">
        <w:rPr>
          <w:b/>
        </w:rPr>
        <w:t xml:space="preserve">: </w:t>
      </w:r>
      <w:r>
        <w:rPr>
          <w:b/>
        </w:rPr>
        <w:t xml:space="preserve">For RedCap UEs, </w:t>
      </w:r>
      <w:r w:rsidR="00246D79">
        <w:rPr>
          <w:b/>
        </w:rPr>
        <w:t>study</w:t>
      </w:r>
      <w:r w:rsidR="004D3890">
        <w:rPr>
          <w:b/>
        </w:rPr>
        <w:t xml:space="preserve"> </w:t>
      </w:r>
      <w:r w:rsidR="00856695">
        <w:rPr>
          <w:b/>
        </w:rPr>
        <w:t>power</w:t>
      </w:r>
      <w:r w:rsidR="007372F8">
        <w:rPr>
          <w:b/>
        </w:rPr>
        <w:t xml:space="preserve"> saving aspects for</w:t>
      </w:r>
      <w:r w:rsidR="00856695">
        <w:rPr>
          <w:b/>
        </w:rPr>
        <w:t xml:space="preserve"> C</w:t>
      </w:r>
      <w:r w:rsidR="000522D2">
        <w:rPr>
          <w:b/>
        </w:rPr>
        <w:t>ase 2 (</w:t>
      </w:r>
      <w:r w:rsidR="004D3890">
        <w:rPr>
          <w:b/>
        </w:rPr>
        <w:t>mini-slot</w:t>
      </w:r>
      <w:r w:rsidR="000522D2">
        <w:rPr>
          <w:b/>
        </w:rPr>
        <w:t>)</w:t>
      </w:r>
      <w:r w:rsidR="004D3890">
        <w:rPr>
          <w:b/>
        </w:rPr>
        <w:t xml:space="preserve"> based PDCCH monitoring</w:t>
      </w:r>
      <w:r>
        <w:rPr>
          <w:b/>
        </w:rPr>
        <w:t>.</w:t>
      </w:r>
    </w:p>
    <w:bookmarkEnd w:id="8"/>
    <w:p w14:paraId="6F262CEB" w14:textId="22FC734A" w:rsidR="00E24B2C" w:rsidRDefault="00E24B2C" w:rsidP="00E44FF4">
      <w:r>
        <w:t xml:space="preserve">In NR Rel-16, the PDCCH based wakeup signal (WUS) was found a very effective </w:t>
      </w:r>
      <w:r w:rsidR="00D84F59">
        <w:t>tool</w:t>
      </w:r>
      <w:r>
        <w:t xml:space="preserve"> for UE connected mode power consumption reduction.</w:t>
      </w:r>
      <w:r w:rsidR="000A775E">
        <w:t xml:space="preserve"> </w:t>
      </w:r>
      <w:r w:rsidR="005F554C">
        <w:t>For RedCap UE</w:t>
      </w:r>
      <w:r w:rsidR="005D35FC">
        <w:t>s</w:t>
      </w:r>
      <w:r w:rsidR="005F554C">
        <w:t>, it is beneficial to further study potential enhancement</w:t>
      </w:r>
      <w:r w:rsidR="00EC48BE">
        <w:t>s</w:t>
      </w:r>
      <w:r w:rsidR="005F554C">
        <w:t xml:space="preserve"> of the WUS </w:t>
      </w:r>
      <w:r w:rsidR="00705560">
        <w:t xml:space="preserve">design </w:t>
      </w:r>
      <w:r w:rsidR="005F554C">
        <w:t xml:space="preserve">to </w:t>
      </w:r>
      <w:r w:rsidR="00926D58">
        <w:t xml:space="preserve">achieve </w:t>
      </w:r>
      <w:r w:rsidR="00350924">
        <w:t>additional</w:t>
      </w:r>
      <w:r w:rsidR="005F554C">
        <w:t xml:space="preserve"> power saving</w:t>
      </w:r>
      <w:r w:rsidR="00926D58">
        <w:t xml:space="preserve"> gain</w:t>
      </w:r>
      <w:r w:rsidR="005F554C">
        <w:t xml:space="preserve">. For example, network can use WUS to trigger </w:t>
      </w:r>
      <w:r w:rsidR="00CD44EA">
        <w:t>an</w:t>
      </w:r>
      <w:r w:rsidR="005F1E59">
        <w:t xml:space="preserve"> </w:t>
      </w:r>
      <w:r w:rsidR="005F554C">
        <w:t xml:space="preserve">early CSI measurement and report </w:t>
      </w:r>
      <w:r w:rsidR="00FB5683">
        <w:t>immediately</w:t>
      </w:r>
      <w:r w:rsidR="005F1E59">
        <w:t xml:space="preserve"> after the UE wakes up in the ON_duration.</w:t>
      </w:r>
    </w:p>
    <w:p w14:paraId="44AC80DB" w14:textId="4D236195" w:rsidR="00573803" w:rsidRDefault="00573803" w:rsidP="00E44FF4">
      <w:bookmarkStart w:id="9" w:name="p6"/>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1949FC">
        <w:rPr>
          <w:b/>
          <w:noProof/>
        </w:rPr>
        <w:t>6</w:t>
      </w:r>
      <w:r w:rsidRPr="009D1F00">
        <w:rPr>
          <w:b/>
          <w:noProof/>
        </w:rPr>
        <w:fldChar w:fldCharType="end"/>
      </w:r>
      <w:r w:rsidRPr="009D1F00">
        <w:rPr>
          <w:b/>
        </w:rPr>
        <w:t xml:space="preserve">: </w:t>
      </w:r>
      <w:r>
        <w:rPr>
          <w:b/>
        </w:rPr>
        <w:t xml:space="preserve">For RedCap UEs, study </w:t>
      </w:r>
      <w:r w:rsidR="007110CE">
        <w:rPr>
          <w:b/>
        </w:rPr>
        <w:t>enhancements of wakeup signal to achieve additional power saving gain</w:t>
      </w:r>
      <w:r>
        <w:rPr>
          <w:b/>
        </w:rPr>
        <w:t>.</w:t>
      </w:r>
    </w:p>
    <w:bookmarkEnd w:id="9"/>
    <w:p w14:paraId="3A0734F0" w14:textId="0256F9E2" w:rsidR="000E369B" w:rsidRDefault="00927228" w:rsidP="000E369B">
      <w:pPr>
        <w:pStyle w:val="Heading1"/>
        <w:jc w:val="both"/>
      </w:pPr>
      <w:r>
        <w:t xml:space="preserve">PDCCH Blocking Probability </w:t>
      </w:r>
      <w:r w:rsidR="00290603">
        <w:t>Evaluation</w:t>
      </w:r>
    </w:p>
    <w:p w14:paraId="00B438F5" w14:textId="46215A98" w:rsidR="00E16099" w:rsidRDefault="00A130A1" w:rsidP="00E44FF4">
      <w:pPr>
        <w:rPr>
          <w:lang w:val="en-GB"/>
        </w:rPr>
      </w:pPr>
      <w:r>
        <w:rPr>
          <w:lang w:val="en-GB"/>
        </w:rPr>
        <w:t xml:space="preserve">In this section, we provide evaluation results of PDCCH blocking probability due to reduced BD and CCE limits. </w:t>
      </w:r>
      <w:r w:rsidR="00E16099">
        <w:rPr>
          <w:lang w:val="en-GB"/>
        </w:rPr>
        <w:t>The evaluation setup assumes a</w:t>
      </w:r>
      <w:r w:rsidR="00C5018E">
        <w:rPr>
          <w:lang w:val="en-GB"/>
        </w:rPr>
        <w:t>n</w:t>
      </w:r>
      <w:r w:rsidR="00E16099">
        <w:rPr>
          <w:lang w:val="en-GB"/>
        </w:rPr>
        <w:t xml:space="preserve"> aggregation level </w:t>
      </w:r>
      <w:r w:rsidR="00C5018E">
        <w:rPr>
          <w:lang w:val="en-GB"/>
        </w:rPr>
        <w:t xml:space="preserve">(AL) </w:t>
      </w:r>
      <w:r w:rsidR="00E16099">
        <w:rPr>
          <w:lang w:val="en-GB"/>
        </w:rPr>
        <w:t xml:space="preserve">distribution of </w:t>
      </w:r>
    </w:p>
    <w:p w14:paraId="6537A160" w14:textId="77777777" w:rsidR="00050664" w:rsidRPr="003E77BF" w:rsidRDefault="00050664" w:rsidP="009D72BE">
      <w:pPr>
        <w:pStyle w:val="ListParagraph"/>
        <w:numPr>
          <w:ilvl w:val="0"/>
          <w:numId w:val="17"/>
        </w:numPr>
        <w:rPr>
          <w:rFonts w:ascii="Times New Roman" w:hAnsi="Times New Roman"/>
          <w:sz w:val="20"/>
          <w:szCs w:val="20"/>
        </w:rPr>
      </w:pPr>
      <w:r w:rsidRPr="003E77BF">
        <w:rPr>
          <w:rFonts w:ascii="Times New Roman" w:hAnsi="Times New Roman"/>
          <w:sz w:val="20"/>
          <w:szCs w:val="20"/>
        </w:rPr>
        <w:t>Aggregation level values: {1, 2, 4, 8, 16}</w:t>
      </w:r>
    </w:p>
    <w:p w14:paraId="2236DC7C" w14:textId="61122266" w:rsidR="00050664" w:rsidRDefault="00050664" w:rsidP="009D72BE">
      <w:pPr>
        <w:pStyle w:val="ListParagraph"/>
        <w:numPr>
          <w:ilvl w:val="0"/>
          <w:numId w:val="17"/>
        </w:numPr>
        <w:rPr>
          <w:rFonts w:ascii="Times New Roman" w:hAnsi="Times New Roman"/>
          <w:sz w:val="20"/>
          <w:szCs w:val="20"/>
        </w:rPr>
      </w:pPr>
      <w:r w:rsidRPr="003E77BF">
        <w:rPr>
          <w:rFonts w:ascii="Times New Roman" w:hAnsi="Times New Roman"/>
          <w:sz w:val="20"/>
          <w:szCs w:val="20"/>
        </w:rPr>
        <w:t>Distribution of AL: {0.0, 0.0, 0.25, 0.5, 0.25}</w:t>
      </w:r>
    </w:p>
    <w:p w14:paraId="3BD2EC7D" w14:textId="35CE0EFD" w:rsidR="00A56203" w:rsidRPr="00A56203" w:rsidRDefault="00D4365E" w:rsidP="00A56203">
      <w:r>
        <w:t xml:space="preserve">The </w:t>
      </w:r>
      <w:r w:rsidR="00C5018E">
        <w:t>number of PDCCH candidates that can be configured to each AL is jointly determined by the number</w:t>
      </w:r>
      <w:r w:rsidR="00B02C83">
        <w:t xml:space="preserve"> of CCEs in a CORESET</w:t>
      </w:r>
      <w:r w:rsidR="00C5018E">
        <w:t xml:space="preserve"> assuming one </w:t>
      </w:r>
      <w:r w:rsidR="001C70A8">
        <w:t>PDCCH monitoring</w:t>
      </w:r>
      <w:r w:rsidR="00C5018E">
        <w:t xml:space="preserve"> occasion per slot, </w:t>
      </w:r>
      <w:r w:rsidR="007C31D8">
        <w:t xml:space="preserve">the </w:t>
      </w:r>
      <w:r w:rsidR="00C5018E">
        <w:t>BD limit and</w:t>
      </w:r>
      <w:r w:rsidR="00CE3B57">
        <w:t xml:space="preserve"> the</w:t>
      </w:r>
      <w:r w:rsidR="00C5018E">
        <w:t xml:space="preserve"> CCE limit. </w:t>
      </w:r>
      <w:r w:rsidR="00B772A9" w:rsidRPr="00B772A9">
        <w:t xml:space="preserve">A single AL is configured </w:t>
      </w:r>
      <w:r w:rsidR="00B772A9" w:rsidRPr="00B772A9">
        <w:lastRenderedPageBreak/>
        <w:t>to each UE</w:t>
      </w:r>
      <w:r w:rsidR="00F1356E">
        <w:t xml:space="preserve"> which </w:t>
      </w:r>
      <w:r w:rsidR="00B772A9" w:rsidRPr="00B772A9">
        <w:t>avoids</w:t>
      </w:r>
      <w:r w:rsidR="00F1356E">
        <w:t xml:space="preserve"> the </w:t>
      </w:r>
      <w:r w:rsidR="00B772A9" w:rsidRPr="00B772A9">
        <w:t>complicated overbooking</w:t>
      </w:r>
      <w:r w:rsidR="00CE2BE2">
        <w:t xml:space="preserve"> condition</w:t>
      </w:r>
      <w:r w:rsidR="00B772A9" w:rsidRPr="00B772A9">
        <w:t xml:space="preserve"> check and handling </w:t>
      </w:r>
      <w:r w:rsidR="00CC47E2">
        <w:t>if</w:t>
      </w:r>
      <w:r w:rsidR="00B772A9" w:rsidRPr="00B772A9">
        <w:t xml:space="preserve"> PDCCH candidates of </w:t>
      </w:r>
      <w:r w:rsidR="00EC18BF">
        <w:t>different</w:t>
      </w:r>
      <w:r w:rsidR="00B772A9" w:rsidRPr="00B772A9">
        <w:t xml:space="preserve"> ALs </w:t>
      </w:r>
      <w:r w:rsidR="00EC18BF">
        <w:t xml:space="preserve">have </w:t>
      </w:r>
      <w:r w:rsidR="00B772A9" w:rsidRPr="00B772A9">
        <w:t>overlap</w:t>
      </w:r>
      <w:r w:rsidR="00EC18BF">
        <w:t>ping CCEs</w:t>
      </w:r>
      <w:r w:rsidR="00A030AD">
        <w:t xml:space="preserve">. </w:t>
      </w:r>
      <w:r w:rsidR="00A56203">
        <w:t>The n</w:t>
      </w:r>
      <w:r w:rsidR="00A56203" w:rsidRPr="00A56203">
        <w:t xml:space="preserve">umber of PDCCH candidates per AL is </w:t>
      </w:r>
      <w:r w:rsidR="00C27741">
        <w:t xml:space="preserve">then </w:t>
      </w:r>
      <w:r w:rsidR="00A56203" w:rsidRPr="00A56203">
        <w:t xml:space="preserve">given by </w:t>
      </w:r>
    </w:p>
    <w:p w14:paraId="25C7409E" w14:textId="63E95A3C" w:rsidR="00A56203" w:rsidRPr="00A56203" w:rsidRDefault="009A4692" w:rsidP="00A56203">
      <m:oMathPara>
        <m:oMathParaPr>
          <m:jc m:val="centerGroup"/>
        </m:oMathParaP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BD limit</m:t>
                          </m:r>
                        </m:num>
                        <m:den>
                          <m:r>
                            <m:rPr>
                              <m:sty m:val="p"/>
                            </m:rPr>
                            <w:rPr>
                              <w:rFonts w:ascii="Cambria Math" w:hAnsi="Cambria Math"/>
                            </w:rPr>
                            <m:t>number of DCI sizes per PDCCH candidate</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rPr>
                            <m:t>min</m:t>
                          </m:r>
                          <m:d>
                            <m:dPr>
                              <m:ctrlPr>
                                <w:rPr>
                                  <w:rFonts w:ascii="Cambria Math" w:hAnsi="Cambria Math"/>
                                  <w:i/>
                                  <w:iCs/>
                                </w:rPr>
                              </m:ctrlPr>
                            </m:dPr>
                            <m:e>
                              <m:r>
                                <m:rPr>
                                  <m:sty m:val="p"/>
                                </m:rPr>
                                <w:rPr>
                                  <w:rFonts w:ascii="Cambria Math" w:hAnsi="Cambria Math"/>
                                </w:rPr>
                                <m:t>CCE limit, number of CCE in CORESET </m:t>
                              </m:r>
                            </m:e>
                          </m:d>
                        </m:num>
                        <m:den>
                          <m:r>
                            <m:rPr>
                              <m:sty m:val="p"/>
                            </m:rPr>
                            <w:rPr>
                              <w:rFonts w:ascii="Cambria Math" w:hAnsi="Cambria Math"/>
                            </w:rPr>
                            <m:t>AL</m:t>
                          </m:r>
                        </m:den>
                      </m:f>
                    </m:e>
                  </m:d>
                </m:e>
              </m:d>
            </m:e>
          </m:func>
        </m:oMath>
      </m:oMathPara>
    </w:p>
    <w:p w14:paraId="6806B2A1" w14:textId="5DC7770E" w:rsidR="00A56203" w:rsidRPr="00A56203" w:rsidRDefault="00B65869" w:rsidP="00A56203">
      <w:r>
        <w:t xml:space="preserve">where the </w:t>
      </w:r>
      <w:r w:rsidR="00A56203" w:rsidRPr="00A56203">
        <w:t xml:space="preserve">“Number of DCI sizes per </w:t>
      </w:r>
      <w:r w:rsidR="000C2D9C">
        <w:t>PDCCH candidate</w:t>
      </w:r>
      <w:r w:rsidR="00A56203" w:rsidRPr="00A56203">
        <w:t xml:space="preserve">” is assumed to be 3 </w:t>
      </w:r>
      <w:r w:rsidR="00356384">
        <w:t>to account for</w:t>
      </w:r>
      <w:r w:rsidR="00A56203" w:rsidRPr="00A56203">
        <w:t xml:space="preserve"> one UL non-fallback DCI</w:t>
      </w:r>
      <w:r w:rsidR="001C6947">
        <w:t xml:space="preserve"> format</w:t>
      </w:r>
      <w:r w:rsidR="00A56203" w:rsidRPr="00A56203">
        <w:t>, one DL non-fallback DCI</w:t>
      </w:r>
      <w:r w:rsidR="001C6947">
        <w:t xml:space="preserve"> format</w:t>
      </w:r>
      <w:r w:rsidR="00A56203" w:rsidRPr="00A56203">
        <w:t xml:space="preserve"> and one fallback DCI</w:t>
      </w:r>
      <w:r w:rsidR="00E42ABF">
        <w:t xml:space="preserve"> format</w:t>
      </w:r>
      <w:r w:rsidR="00A56203" w:rsidRPr="00A56203">
        <w:t xml:space="preserve"> (</w:t>
      </w:r>
      <w:r w:rsidR="00E42ABF">
        <w:t>w</w:t>
      </w:r>
      <w:r w:rsidR="00FF3493">
        <w:t xml:space="preserve">ith the </w:t>
      </w:r>
      <w:r w:rsidR="00A56203" w:rsidRPr="00A56203">
        <w:t>same size for UL and DL)</w:t>
      </w:r>
      <w:r w:rsidR="007932D8">
        <w:t>.</w:t>
      </w:r>
    </w:p>
    <w:p w14:paraId="30122228" w14:textId="78920507" w:rsidR="00B772A9" w:rsidRPr="00D4365E" w:rsidRDefault="00CE6BFA" w:rsidP="00D4365E">
      <w:r>
        <w:t xml:space="preserve">It is noted that the AL distribution should be based on </w:t>
      </w:r>
      <w:r w:rsidR="00E84612">
        <w:t xml:space="preserve">study of RedCap PDCCH reception coverage. However, it is reasonable to assume that RedCap will in general </w:t>
      </w:r>
      <w:r w:rsidR="003052D2">
        <w:t>require</w:t>
      </w:r>
      <w:r w:rsidR="00E84612">
        <w:t xml:space="preserve"> more higher PDCCH candidate</w:t>
      </w:r>
      <w:r w:rsidR="00615E6C">
        <w:t xml:space="preserve"> AL</w:t>
      </w:r>
      <w:r w:rsidR="00E84612">
        <w:t>s than regular eMBB UEs</w:t>
      </w:r>
      <w:r w:rsidR="00EB3C0B">
        <w:t xml:space="preserve"> to compensate for the coverage loss</w:t>
      </w:r>
      <w:r w:rsidR="00E84612">
        <w:t xml:space="preserve">. Because of this, observations and conclusions from this evaluation should </w:t>
      </w:r>
      <w:r w:rsidR="00725C1B">
        <w:t xml:space="preserve">still </w:t>
      </w:r>
      <w:r w:rsidR="00D856D3">
        <w:t xml:space="preserve">be </w:t>
      </w:r>
      <w:r w:rsidR="00E84612">
        <w:t>meaningful for general RedCap UE design.</w:t>
      </w:r>
    </w:p>
    <w:p w14:paraId="48CC9037" w14:textId="151A1724" w:rsidR="0042186F" w:rsidRPr="00736E4F" w:rsidRDefault="0040205D" w:rsidP="0042186F">
      <w:pPr>
        <w:pStyle w:val="Heading2"/>
        <w:rPr>
          <w:lang w:eastAsia="zh-CN"/>
        </w:rPr>
      </w:pPr>
      <w:r>
        <w:rPr>
          <w:lang w:eastAsia="zh-CN"/>
        </w:rPr>
        <w:t>FR1 Evaluation</w:t>
      </w:r>
      <w:r w:rsidR="0042186F" w:rsidRPr="00736E4F">
        <w:rPr>
          <w:lang w:eastAsia="zh-CN"/>
        </w:rPr>
        <w:t xml:space="preserve"> </w:t>
      </w:r>
    </w:p>
    <w:p w14:paraId="0E8D6256" w14:textId="379A3B72" w:rsidR="002A492A" w:rsidRDefault="00F60BDF" w:rsidP="002A492A">
      <w:pPr>
        <w:rPr>
          <w:lang w:val="en-GB"/>
        </w:rPr>
      </w:pPr>
      <w:r>
        <w:rPr>
          <w:lang w:val="en-GB"/>
        </w:rPr>
        <w:t>For FR1, we evaluate</w:t>
      </w:r>
      <w:r w:rsidR="00AE439D">
        <w:rPr>
          <w:lang w:val="en-GB"/>
        </w:rPr>
        <w:t>d</w:t>
      </w:r>
      <w:r>
        <w:rPr>
          <w:lang w:val="en-GB"/>
        </w:rPr>
        <w:t xml:space="preserve"> SCS</w:t>
      </w:r>
      <w:r w:rsidR="0020686A">
        <w:rPr>
          <w:lang w:val="en-GB"/>
        </w:rPr>
        <w:t xml:space="preserve"> </w:t>
      </w:r>
      <w:r>
        <w:rPr>
          <w:lang w:val="en-GB"/>
        </w:rPr>
        <w:t>=</w:t>
      </w:r>
      <w:r w:rsidR="0020686A">
        <w:rPr>
          <w:lang w:val="en-GB"/>
        </w:rPr>
        <w:t xml:space="preserve"> </w:t>
      </w:r>
      <w:r>
        <w:rPr>
          <w:lang w:val="en-GB"/>
        </w:rPr>
        <w:t>15, 30</w:t>
      </w:r>
      <w:r w:rsidR="007A0A38">
        <w:rPr>
          <w:lang w:val="en-GB"/>
        </w:rPr>
        <w:t xml:space="preserve"> </w:t>
      </w:r>
      <w:r>
        <w:rPr>
          <w:lang w:val="en-GB"/>
        </w:rPr>
        <w:t>kHz</w:t>
      </w:r>
      <w:r w:rsidR="007A0A38">
        <w:rPr>
          <w:lang w:val="en-GB"/>
        </w:rPr>
        <w:t xml:space="preserve"> with CORESET bandwidth = 10 and 20 MHz.</w:t>
      </w:r>
      <w:r w:rsidR="00A7266E">
        <w:rPr>
          <w:lang w:val="en-GB"/>
        </w:rPr>
        <w:t xml:space="preserve"> The corresponding BD and CCE limits are</w:t>
      </w:r>
    </w:p>
    <w:p w14:paraId="256F6426" w14:textId="549257C9" w:rsidR="003A40C8" w:rsidRPr="00654056" w:rsidRDefault="003A40C8" w:rsidP="002A492A">
      <w:pPr>
        <w:jc w:val="center"/>
        <w:rPr>
          <w:b/>
          <w:bCs/>
          <w:lang w:val="en-GB"/>
        </w:rPr>
      </w:pPr>
      <w:r w:rsidRPr="00654056">
        <w:rPr>
          <w:b/>
          <w:bCs/>
          <w:lang w:val="en-GB"/>
        </w:rPr>
        <w:t>Table 1: BD/CCE limits</w:t>
      </w:r>
      <w:r w:rsidR="0019508D">
        <w:rPr>
          <w:b/>
          <w:bCs/>
          <w:lang w:val="en-GB"/>
        </w:rPr>
        <w:t xml:space="preserve"> for SCS = 15, 30 kHz</w:t>
      </w:r>
    </w:p>
    <w:tbl>
      <w:tblPr>
        <w:tblStyle w:val="TableGrid"/>
        <w:tblW w:w="4945" w:type="dxa"/>
        <w:jc w:val="center"/>
        <w:tblLook w:val="0420" w:firstRow="1" w:lastRow="0" w:firstColumn="0" w:lastColumn="0" w:noHBand="0" w:noVBand="1"/>
      </w:tblPr>
      <w:tblGrid>
        <w:gridCol w:w="2692"/>
        <w:gridCol w:w="1173"/>
        <w:gridCol w:w="1080"/>
      </w:tblGrid>
      <w:tr w:rsidR="00AE2C32" w:rsidRPr="003A40C8" w14:paraId="6352A5B6" w14:textId="77777777" w:rsidTr="007040F3">
        <w:trPr>
          <w:trHeight w:val="269"/>
          <w:jc w:val="center"/>
        </w:trPr>
        <w:tc>
          <w:tcPr>
            <w:tcW w:w="2692" w:type="dxa"/>
            <w:hideMark/>
          </w:tcPr>
          <w:p w14:paraId="2A785C08" w14:textId="3F1DF23C" w:rsidR="00AE2C32" w:rsidRPr="00AE2C32" w:rsidRDefault="00AE2C32" w:rsidP="00E6314B">
            <w:pPr>
              <w:spacing w:before="60" w:after="60"/>
            </w:pPr>
            <w:r w:rsidRPr="00AE2C32">
              <w:rPr>
                <w:b/>
                <w:bCs/>
              </w:rPr>
              <w:t>SCS</w:t>
            </w:r>
            <w:r w:rsidR="007940DA">
              <w:rPr>
                <w:b/>
                <w:bCs/>
              </w:rPr>
              <w:t xml:space="preserve"> </w:t>
            </w:r>
            <w:r w:rsidRPr="00AE2C32">
              <w:rPr>
                <w:b/>
                <w:bCs/>
              </w:rPr>
              <w:t>(kHz)</w:t>
            </w:r>
          </w:p>
        </w:tc>
        <w:tc>
          <w:tcPr>
            <w:tcW w:w="1173" w:type="dxa"/>
            <w:hideMark/>
          </w:tcPr>
          <w:p w14:paraId="666F5A19" w14:textId="77777777" w:rsidR="00AE2C32" w:rsidRPr="00AE2C32" w:rsidRDefault="00AE2C32" w:rsidP="001618FB">
            <w:pPr>
              <w:spacing w:before="60" w:after="60"/>
              <w:jc w:val="center"/>
            </w:pPr>
            <w:r w:rsidRPr="00AE2C32">
              <w:rPr>
                <w:b/>
                <w:bCs/>
              </w:rPr>
              <w:t>15</w:t>
            </w:r>
          </w:p>
        </w:tc>
        <w:tc>
          <w:tcPr>
            <w:tcW w:w="1080" w:type="dxa"/>
            <w:hideMark/>
          </w:tcPr>
          <w:p w14:paraId="58E05DF4" w14:textId="77777777" w:rsidR="00AE2C32" w:rsidRPr="00AE2C32" w:rsidRDefault="00AE2C32" w:rsidP="001618FB">
            <w:pPr>
              <w:spacing w:before="60" w:after="60"/>
              <w:jc w:val="center"/>
            </w:pPr>
            <w:r w:rsidRPr="00AE2C32">
              <w:rPr>
                <w:b/>
                <w:bCs/>
              </w:rPr>
              <w:t>30</w:t>
            </w:r>
          </w:p>
        </w:tc>
      </w:tr>
      <w:tr w:rsidR="00AE2C32" w:rsidRPr="003A40C8" w14:paraId="4957EAAA" w14:textId="77777777" w:rsidTr="007040F3">
        <w:trPr>
          <w:trHeight w:val="269"/>
          <w:jc w:val="center"/>
        </w:trPr>
        <w:tc>
          <w:tcPr>
            <w:tcW w:w="2692" w:type="dxa"/>
            <w:hideMark/>
          </w:tcPr>
          <w:p w14:paraId="74AC1D17" w14:textId="77777777" w:rsidR="00AE2C32" w:rsidRPr="00AE2C32" w:rsidRDefault="00AE2C32" w:rsidP="00E6314B">
            <w:pPr>
              <w:spacing w:before="60" w:after="60"/>
            </w:pPr>
            <w:r w:rsidRPr="00AE2C32">
              <w:t>BD limit per slot</w:t>
            </w:r>
          </w:p>
        </w:tc>
        <w:tc>
          <w:tcPr>
            <w:tcW w:w="1173" w:type="dxa"/>
            <w:hideMark/>
          </w:tcPr>
          <w:p w14:paraId="09E503BB" w14:textId="77777777" w:rsidR="00AE2C32" w:rsidRPr="00AE2C32" w:rsidRDefault="00AE2C32" w:rsidP="001618FB">
            <w:pPr>
              <w:spacing w:before="60" w:after="60"/>
              <w:jc w:val="center"/>
            </w:pPr>
            <w:r w:rsidRPr="00AE2C32">
              <w:t>44</w:t>
            </w:r>
          </w:p>
        </w:tc>
        <w:tc>
          <w:tcPr>
            <w:tcW w:w="1080" w:type="dxa"/>
            <w:hideMark/>
          </w:tcPr>
          <w:p w14:paraId="31CCC087" w14:textId="77777777" w:rsidR="00AE2C32" w:rsidRPr="00AE2C32" w:rsidRDefault="00AE2C32" w:rsidP="001618FB">
            <w:pPr>
              <w:spacing w:before="60" w:after="60"/>
              <w:jc w:val="center"/>
            </w:pPr>
            <w:r w:rsidRPr="00AE2C32">
              <w:t>36</w:t>
            </w:r>
          </w:p>
        </w:tc>
      </w:tr>
      <w:tr w:rsidR="00AE2C32" w:rsidRPr="003A40C8" w14:paraId="192272DB" w14:textId="77777777" w:rsidTr="007040F3">
        <w:trPr>
          <w:trHeight w:val="36"/>
          <w:jc w:val="center"/>
        </w:trPr>
        <w:tc>
          <w:tcPr>
            <w:tcW w:w="2692" w:type="dxa"/>
          </w:tcPr>
          <w:p w14:paraId="59FE93F1" w14:textId="57EBBF47" w:rsidR="00AE2C32" w:rsidRPr="003A40C8" w:rsidRDefault="00AE2C32" w:rsidP="00E6314B">
            <w:pPr>
              <w:spacing w:before="60" w:after="60"/>
            </w:pPr>
            <w:r w:rsidRPr="00AE2C32">
              <w:t>CCE limit per slot</w:t>
            </w:r>
          </w:p>
        </w:tc>
        <w:tc>
          <w:tcPr>
            <w:tcW w:w="1173" w:type="dxa"/>
          </w:tcPr>
          <w:p w14:paraId="167E71F3" w14:textId="1B14117D" w:rsidR="00AE2C32" w:rsidRPr="003A40C8" w:rsidRDefault="001E1264" w:rsidP="001618FB">
            <w:pPr>
              <w:spacing w:before="60" w:after="60"/>
              <w:jc w:val="center"/>
            </w:pPr>
            <w:r w:rsidRPr="003A40C8">
              <w:t>56</w:t>
            </w:r>
          </w:p>
        </w:tc>
        <w:tc>
          <w:tcPr>
            <w:tcW w:w="1080" w:type="dxa"/>
          </w:tcPr>
          <w:p w14:paraId="0BE63240" w14:textId="62086776" w:rsidR="00AE2C32" w:rsidRPr="003A40C8" w:rsidRDefault="001E1264" w:rsidP="001618FB">
            <w:pPr>
              <w:spacing w:before="60" w:after="60"/>
              <w:jc w:val="center"/>
            </w:pPr>
            <w:r w:rsidRPr="003A40C8">
              <w:t>56</w:t>
            </w:r>
          </w:p>
        </w:tc>
      </w:tr>
    </w:tbl>
    <w:p w14:paraId="6259075C" w14:textId="50CA65AD" w:rsidR="00521E2D" w:rsidRDefault="009B6B56" w:rsidP="00A27E40">
      <w:pPr>
        <w:rPr>
          <w:noProof/>
        </w:rPr>
      </w:pPr>
      <w:r>
        <w:fldChar w:fldCharType="begin"/>
      </w:r>
      <w:r>
        <w:instrText xml:space="preserve"> REF _Ref47687688 \h </w:instrText>
      </w:r>
      <w:r>
        <w:fldChar w:fldCharType="separate"/>
      </w:r>
      <w:r w:rsidR="00FD460E">
        <w:t xml:space="preserve">Figure </w:t>
      </w:r>
      <w:r w:rsidR="00FD460E">
        <w:rPr>
          <w:noProof/>
        </w:rPr>
        <w:t>1</w:t>
      </w:r>
      <w:r>
        <w:fldChar w:fldCharType="end"/>
      </w:r>
      <w:r>
        <w:t xml:space="preserve"> and </w:t>
      </w:r>
      <w:r w:rsidRPr="009B6B56">
        <w:fldChar w:fldCharType="begin"/>
      </w:r>
      <w:r w:rsidRPr="009B6B56">
        <w:instrText xml:space="preserve"> REF _Ref47687702 \h  \* MERGEFORMAT </w:instrText>
      </w:r>
      <w:r w:rsidRPr="009B6B56">
        <w:fldChar w:fldCharType="separate"/>
      </w:r>
      <w:r w:rsidR="00FD460E" w:rsidRPr="00FD460E">
        <w:rPr>
          <w:lang w:eastAsia="zh-CN"/>
        </w:rPr>
        <w:t xml:space="preserve">Figure </w:t>
      </w:r>
      <w:r w:rsidR="00FD460E" w:rsidRPr="00FD460E">
        <w:rPr>
          <w:noProof/>
          <w:lang w:eastAsia="zh-CN"/>
        </w:rPr>
        <w:t>2</w:t>
      </w:r>
      <w:r w:rsidRPr="009B6B56">
        <w:fldChar w:fldCharType="end"/>
      </w:r>
      <w:r w:rsidRPr="009B6B56">
        <w:t xml:space="preserve"> </w:t>
      </w:r>
      <w:r w:rsidR="00F775C9" w:rsidRPr="00AB6D83">
        <w:t xml:space="preserve">have </w:t>
      </w:r>
      <w:r w:rsidR="00DE381B" w:rsidRPr="00AB6D83">
        <w:t xml:space="preserve">CORESET bandwidth = </w:t>
      </w:r>
      <w:r w:rsidR="00F775C9" w:rsidRPr="00AB6D83">
        <w:t>20MHz, SCS=15kHz, 3 symbols</w:t>
      </w:r>
      <w:r w:rsidR="00DE381B" w:rsidRPr="00AB6D83">
        <w:t xml:space="preserve"> and </w:t>
      </w:r>
      <w:r w:rsidR="001C1B50" w:rsidRPr="00AB6D83">
        <w:t>correspondingly</w:t>
      </w:r>
      <w:r w:rsidR="00F775C9" w:rsidRPr="00AB6D83">
        <w:t xml:space="preserve"> 54 CCEs</w:t>
      </w:r>
      <w:r w:rsidR="00DE381B" w:rsidRPr="00AB6D83">
        <w:t xml:space="preserve"> in the CORESET.</w:t>
      </w:r>
      <w:r w:rsidR="00CD6CC6" w:rsidRPr="00AB6D83">
        <w:t xml:space="preserve"> A scaling factor </w:t>
      </w:r>
      <w:r w:rsidR="009A04A1">
        <w:t xml:space="preserve">in </w:t>
      </w:r>
      <w:r w:rsidR="00333CC9">
        <w:t xml:space="preserve">the set of </w:t>
      </w:r>
      <w:r w:rsidR="00CD6CC6" w:rsidRPr="00AB6D83">
        <w:t>{1; 0.8; 0.6; 0.5; 0.4; 0.3; 0.25; 0.2} is applied to CCE or BD limit</w:t>
      </w:r>
      <w:r w:rsidR="00A8383A">
        <w:t xml:space="preserve"> to generate </w:t>
      </w:r>
      <w:r w:rsidR="005D4436">
        <w:t>the</w:t>
      </w:r>
      <w:r w:rsidR="00A8383A">
        <w:t xml:space="preserve"> PDCCH blocking probability curve</w:t>
      </w:r>
      <w:r w:rsidR="005D4436">
        <w:t>s</w:t>
      </w:r>
      <w:r w:rsidR="00492419" w:rsidRPr="00AB6D83">
        <w:t xml:space="preserve"> </w:t>
      </w:r>
      <w:r w:rsidR="0022217A">
        <w:t>in</w:t>
      </w:r>
      <w:r w:rsidR="00492419" w:rsidRPr="00AB6D83">
        <w:t xml:space="preserve"> the left and right figure</w:t>
      </w:r>
      <w:r w:rsidR="00F90529">
        <w:t>s</w:t>
      </w:r>
      <w:r w:rsidR="00CF3EAA">
        <w:t>, respectively</w:t>
      </w:r>
      <w:r w:rsidR="00492419" w:rsidRPr="00AB6D83">
        <w:t>.</w:t>
      </w:r>
      <w:r w:rsidR="003A7424" w:rsidRPr="00AB6D83">
        <w:t xml:space="preserve"> The maximum</w:t>
      </w:r>
      <w:r w:rsidR="00387902">
        <w:t xml:space="preserve"> possible</w:t>
      </w:r>
      <w:r w:rsidR="003A7424" w:rsidRPr="00AB6D83">
        <w:t xml:space="preserve"> number of simultaneously scheduled users </w:t>
      </w:r>
      <w:r w:rsidR="00FA736D" w:rsidRPr="00DC33DF">
        <w:t>is 56/4 = 14</w:t>
      </w:r>
      <w:r w:rsidR="00FA736D">
        <w:t xml:space="preserve"> b</w:t>
      </w:r>
      <w:r w:rsidR="003A7424" w:rsidRPr="00DC33DF">
        <w:t xml:space="preserve">ased on CCE limit and </w:t>
      </w:r>
      <w:r w:rsidR="00EA3D3A">
        <w:t xml:space="preserve">the </w:t>
      </w:r>
      <w:r w:rsidR="003A7424" w:rsidRPr="00DC33DF">
        <w:t xml:space="preserve">minimum AL, </w:t>
      </w:r>
      <w:r w:rsidR="00FA736D" w:rsidRPr="00DC33DF">
        <w:t>44/3 = 14</w:t>
      </w:r>
      <w:r w:rsidR="00FA736D">
        <w:t xml:space="preserve"> b</w:t>
      </w:r>
      <w:r w:rsidR="003A7424" w:rsidRPr="00DC33DF">
        <w:t>ased on BD limit</w:t>
      </w:r>
      <w:r w:rsidR="00FA736D">
        <w:t xml:space="preserve"> and </w:t>
      </w:r>
      <w:r w:rsidR="00FA736D" w:rsidRPr="00DC33DF">
        <w:t>54/4 = 13</w:t>
      </w:r>
      <w:r w:rsidR="00FA736D">
        <w:t xml:space="preserve"> b</w:t>
      </w:r>
      <w:r w:rsidR="003A7424" w:rsidRPr="00DC33DF">
        <w:t>ased on CORESET CCE number</w:t>
      </w:r>
      <w:r w:rsidR="00323983" w:rsidRPr="00323983">
        <w:t xml:space="preserve"> </w:t>
      </w:r>
      <w:r w:rsidR="00323983">
        <w:t xml:space="preserve">and the </w:t>
      </w:r>
      <w:r w:rsidR="00323983" w:rsidRPr="00DC33DF">
        <w:t>minimum AL</w:t>
      </w:r>
      <w:r w:rsidR="00FA736D">
        <w:t xml:space="preserve">. </w:t>
      </w:r>
      <w:r w:rsidR="003925BF">
        <w:t>Because these</w:t>
      </w:r>
      <w:r w:rsidR="0055739E">
        <w:t xml:space="preserve"> three numbers are </w:t>
      </w:r>
      <w:r w:rsidR="005A6C8B">
        <w:t>similar</w:t>
      </w:r>
      <w:r w:rsidR="0055739E">
        <w:t xml:space="preserve">, for this setup, </w:t>
      </w:r>
      <w:r w:rsidR="003A7424" w:rsidRPr="00DE4545">
        <w:t xml:space="preserve">the blocking probability </w:t>
      </w:r>
      <w:r w:rsidR="00995E21">
        <w:t xml:space="preserve">is determined by the </w:t>
      </w:r>
      <w:r w:rsidR="00995E21" w:rsidRPr="00DE4545">
        <w:t xml:space="preserve">BD or CCE limit </w:t>
      </w:r>
      <w:r w:rsidR="009042C7">
        <w:t>whichever is reduced.</w:t>
      </w:r>
      <w:r w:rsidR="00C22781">
        <w:t xml:space="preserve"> </w:t>
      </w:r>
      <w:r w:rsidR="00872A5F">
        <w:t>Regarding the</w:t>
      </w:r>
      <w:r w:rsidR="002A479E">
        <w:t xml:space="preserve"> increase of</w:t>
      </w:r>
      <w:r w:rsidR="00872A5F">
        <w:t xml:space="preserve"> blocking probability, it can be observed that with</w:t>
      </w:r>
      <w:r w:rsidR="00A96561">
        <w:t xml:space="preserve"> a</w:t>
      </w:r>
      <w:r w:rsidR="00872A5F">
        <w:t xml:space="preserve"> </w:t>
      </w:r>
      <w:r w:rsidR="00872A5F" w:rsidRPr="00AB6D83">
        <w:t>25</w:t>
      </w:r>
      <w:r w:rsidR="00872A5F">
        <w:t>%</w:t>
      </w:r>
      <w:r w:rsidR="00872A5F" w:rsidRPr="00AB6D83">
        <w:t xml:space="preserve"> BD limit</w:t>
      </w:r>
      <w:r w:rsidR="00872A5F">
        <w:t xml:space="preserve">, </w:t>
      </w:r>
      <w:r w:rsidR="00872A5F" w:rsidRPr="00AB6D83">
        <w:t>1 less UE can be scheduled</w:t>
      </w:r>
      <w:r w:rsidR="00FA76E8">
        <w:t xml:space="preserve"> </w:t>
      </w:r>
      <w:r w:rsidR="00F12D34">
        <w:t>in</w:t>
      </w:r>
      <w:r w:rsidR="00FA76E8">
        <w:t xml:space="preserve"> </w:t>
      </w:r>
      <w:r w:rsidR="00DA52AE">
        <w:fldChar w:fldCharType="begin"/>
      </w:r>
      <w:r w:rsidR="00DA52AE">
        <w:instrText xml:space="preserve"> REF _Ref47687688 \h </w:instrText>
      </w:r>
      <w:r w:rsidR="00DA52AE">
        <w:fldChar w:fldCharType="separate"/>
      </w:r>
      <w:r w:rsidR="00FD460E">
        <w:t xml:space="preserve">Figure </w:t>
      </w:r>
      <w:r w:rsidR="00FD460E">
        <w:rPr>
          <w:noProof/>
        </w:rPr>
        <w:t>1</w:t>
      </w:r>
      <w:r w:rsidR="00DA52AE">
        <w:fldChar w:fldCharType="end"/>
      </w:r>
      <w:r w:rsidR="00872A5F">
        <w:t>.</w:t>
      </w:r>
      <w:r w:rsidR="00FA76E8">
        <w:t xml:space="preserve"> </w:t>
      </w:r>
      <w:r w:rsidR="00391018">
        <w:t xml:space="preserve">When CCE limit is reduced below 16, there is a significant degradation of the blocking probability. This implies </w:t>
      </w:r>
      <w:r w:rsidR="00BF1C02">
        <w:t xml:space="preserve">the CCE limit should be at least not smaller than the maximum supported AL. Otherwise, certain UEs (e.g., cell edge) can never be scheduled. </w:t>
      </w:r>
      <w:r w:rsidR="00A26B1D">
        <w:t xml:space="preserve">Comparison of </w:t>
      </w:r>
      <w:r w:rsidR="00AB57AF">
        <w:fldChar w:fldCharType="begin"/>
      </w:r>
      <w:r w:rsidR="00AB57AF">
        <w:instrText xml:space="preserve"> REF _Ref47687688 \h </w:instrText>
      </w:r>
      <w:r w:rsidR="00AB57AF">
        <w:fldChar w:fldCharType="separate"/>
      </w:r>
      <w:r w:rsidR="00FD460E">
        <w:t xml:space="preserve">Figure </w:t>
      </w:r>
      <w:r w:rsidR="00FD460E">
        <w:rPr>
          <w:noProof/>
        </w:rPr>
        <w:t>1</w:t>
      </w:r>
      <w:r w:rsidR="00AB57AF">
        <w:fldChar w:fldCharType="end"/>
      </w:r>
      <w:r w:rsidR="00AB57AF">
        <w:t xml:space="preserve"> and </w:t>
      </w:r>
      <w:r w:rsidR="00AB57AF" w:rsidRPr="009B6B56">
        <w:fldChar w:fldCharType="begin"/>
      </w:r>
      <w:r w:rsidR="00AB57AF" w:rsidRPr="009B6B56">
        <w:instrText xml:space="preserve"> REF _Ref47687702 \h  \* MERGEFORMAT </w:instrText>
      </w:r>
      <w:r w:rsidR="00AB57AF" w:rsidRPr="009B6B56">
        <w:fldChar w:fldCharType="separate"/>
      </w:r>
      <w:r w:rsidR="00FD460E" w:rsidRPr="00FD460E">
        <w:rPr>
          <w:lang w:eastAsia="zh-CN"/>
        </w:rPr>
        <w:t xml:space="preserve">Figure </w:t>
      </w:r>
      <w:r w:rsidR="00FD460E" w:rsidRPr="00FD460E">
        <w:rPr>
          <w:noProof/>
          <w:lang w:eastAsia="zh-CN"/>
        </w:rPr>
        <w:t>2</w:t>
      </w:r>
      <w:r w:rsidR="00AB57AF" w:rsidRPr="009B6B56">
        <w:fldChar w:fldCharType="end"/>
      </w:r>
      <w:r w:rsidR="00AB57AF">
        <w:t xml:space="preserve"> </w:t>
      </w:r>
      <w:r w:rsidR="00A26B1D">
        <w:t xml:space="preserve">shows that </w:t>
      </w:r>
      <w:r w:rsidR="00BC079C">
        <w:t>r</w:t>
      </w:r>
      <w:r w:rsidR="00CD6CC6" w:rsidRPr="00AB6D83">
        <w:t xml:space="preserve">eduction of </w:t>
      </w:r>
      <w:r w:rsidR="00BC079C">
        <w:t xml:space="preserve">BD limit has a relatively less impact to blocking probability than reduction of </w:t>
      </w:r>
      <w:r w:rsidR="00CD6CC6" w:rsidRPr="00AB6D83">
        <w:t>CCE limit</w:t>
      </w:r>
      <w:r w:rsidR="00BC079C">
        <w:t>.</w:t>
      </w:r>
    </w:p>
    <w:tbl>
      <w:tblPr>
        <w:tblStyle w:val="TableGrid"/>
        <w:tblW w:w="0" w:type="auto"/>
        <w:tblLook w:val="04A0" w:firstRow="1" w:lastRow="0" w:firstColumn="1" w:lastColumn="0" w:noHBand="0" w:noVBand="1"/>
      </w:tblPr>
      <w:tblGrid>
        <w:gridCol w:w="4981"/>
        <w:gridCol w:w="4981"/>
      </w:tblGrid>
      <w:tr w:rsidR="00521E2D" w:rsidRPr="00114658" w14:paraId="5E9CEBC8" w14:textId="77777777" w:rsidTr="00CF3393">
        <w:tc>
          <w:tcPr>
            <w:tcW w:w="4981" w:type="dxa"/>
            <w:tcBorders>
              <w:top w:val="nil"/>
              <w:left w:val="nil"/>
              <w:bottom w:val="nil"/>
              <w:right w:val="nil"/>
            </w:tcBorders>
          </w:tcPr>
          <w:p w14:paraId="4012B83B" w14:textId="37287AE8" w:rsidR="00521E2D" w:rsidRDefault="00521E2D" w:rsidP="00CF3393">
            <w:pPr>
              <w:spacing w:before="0" w:after="0"/>
              <w:jc w:val="center"/>
              <w:rPr>
                <w:lang w:eastAsia="zh-CN"/>
              </w:rPr>
            </w:pPr>
            <w:r w:rsidRPr="005B51E2">
              <w:rPr>
                <w:noProof/>
              </w:rPr>
              <w:drawing>
                <wp:inline distT="0" distB="0" distL="0" distR="0" wp14:anchorId="26FFE7A8" wp14:editId="4266D58C">
                  <wp:extent cx="2670048" cy="2011680"/>
                  <wp:effectExtent l="0" t="0" r="0" b="0"/>
                  <wp:docPr id="21" name="Picture 7">
                    <a:extLst xmlns:a="http://schemas.openxmlformats.org/drawingml/2006/main">
                      <a:ext uri="{FF2B5EF4-FFF2-40B4-BE49-F238E27FC236}">
                        <a16:creationId xmlns:a16="http://schemas.microsoft.com/office/drawing/2014/main" id="{F3D06390-0DDB-4CA9-BB96-0969774E7D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3D06390-0DDB-4CA9-BB96-0969774E7DED}"/>
                              </a:ext>
                            </a:extLst>
                          </pic:cNvPr>
                          <pic:cNvPicPr>
                            <a:picLocks noChangeAspect="1"/>
                          </pic:cNvPicPr>
                        </pic:nvPicPr>
                        <pic:blipFill>
                          <a:blip r:embed="rId12"/>
                          <a:stretch>
                            <a:fillRect/>
                          </a:stretch>
                        </pic:blipFill>
                        <pic:spPr>
                          <a:xfrm>
                            <a:off x="0" y="0"/>
                            <a:ext cx="2670048" cy="2011680"/>
                          </a:xfrm>
                          <a:prstGeom prst="rect">
                            <a:avLst/>
                          </a:prstGeom>
                        </pic:spPr>
                      </pic:pic>
                    </a:graphicData>
                  </a:graphic>
                </wp:inline>
              </w:drawing>
            </w:r>
          </w:p>
          <w:p w14:paraId="293277AB" w14:textId="77777777" w:rsidR="00521E2D" w:rsidRPr="00A267B7" w:rsidRDefault="00521E2D" w:rsidP="00CF3393">
            <w:pPr>
              <w:pStyle w:val="Caption"/>
              <w:spacing w:before="0" w:after="0"/>
              <w:jc w:val="center"/>
            </w:pPr>
            <w:bookmarkStart w:id="10" w:name="_Ref47687688"/>
            <w:r>
              <w:t xml:space="preserve">Figure </w:t>
            </w:r>
            <w:r w:rsidR="009A4692">
              <w:fldChar w:fldCharType="begin"/>
            </w:r>
            <w:r w:rsidR="009A4692">
              <w:instrText xml:space="preserve"> SEQ Figure \* ARABIC </w:instrText>
            </w:r>
            <w:r w:rsidR="009A4692">
              <w:fldChar w:fldCharType="separate"/>
            </w:r>
            <w:r>
              <w:rPr>
                <w:noProof/>
              </w:rPr>
              <w:t>1</w:t>
            </w:r>
            <w:r w:rsidR="009A4692">
              <w:rPr>
                <w:noProof/>
              </w:rPr>
              <w:fldChar w:fldCharType="end"/>
            </w:r>
            <w:bookmarkEnd w:id="10"/>
            <w:r w:rsidRPr="00A267B7">
              <w:rPr>
                <w:lang w:eastAsia="zh-CN"/>
              </w:rPr>
              <w:t>: BD limit reduction effect</w:t>
            </w:r>
          </w:p>
          <w:p w14:paraId="1025927F" w14:textId="700C9A08" w:rsidR="00521E2D" w:rsidRPr="00A267B7" w:rsidRDefault="0028296D" w:rsidP="00CF3393">
            <w:pPr>
              <w:spacing w:before="0" w:after="0"/>
              <w:jc w:val="center"/>
              <w:rPr>
                <w:b/>
                <w:bCs/>
                <w:lang w:eastAsia="zh-CN"/>
              </w:rPr>
            </w:pPr>
            <w:r>
              <w:rPr>
                <w:b/>
                <w:bCs/>
                <w:lang w:eastAsia="zh-CN"/>
              </w:rPr>
              <w:t xml:space="preserve">SCS=15kHz, </w:t>
            </w:r>
            <w:r w:rsidR="00521E2D" w:rsidRPr="00A267B7">
              <w:rPr>
                <w:b/>
                <w:bCs/>
                <w:lang w:eastAsia="zh-CN"/>
              </w:rPr>
              <w:t>AL Dist: [1,2,4,8,16] = [0,0</w:t>
            </w:r>
            <w:r w:rsidR="0023545E">
              <w:rPr>
                <w:b/>
                <w:bCs/>
                <w:lang w:eastAsia="zh-CN"/>
              </w:rPr>
              <w:t>,0.25,0.5,0.25</w:t>
            </w:r>
            <w:r w:rsidR="00521E2D" w:rsidRPr="00A267B7">
              <w:rPr>
                <w:b/>
                <w:bCs/>
                <w:lang w:eastAsia="zh-CN"/>
              </w:rPr>
              <w:t>]</w:t>
            </w:r>
          </w:p>
          <w:p w14:paraId="0C71CE88" w14:textId="77777777" w:rsidR="00521E2D" w:rsidRPr="00043423" w:rsidRDefault="00521E2D" w:rsidP="00CF3393">
            <w:pPr>
              <w:spacing w:before="0" w:after="0"/>
              <w:jc w:val="center"/>
              <w:rPr>
                <w:lang w:eastAsia="zh-CN"/>
              </w:rPr>
            </w:pPr>
          </w:p>
        </w:tc>
        <w:tc>
          <w:tcPr>
            <w:tcW w:w="4981" w:type="dxa"/>
            <w:tcBorders>
              <w:top w:val="nil"/>
              <w:left w:val="nil"/>
              <w:bottom w:val="nil"/>
              <w:right w:val="nil"/>
            </w:tcBorders>
          </w:tcPr>
          <w:p w14:paraId="050CFA52" w14:textId="55070EE5" w:rsidR="00521E2D" w:rsidRDefault="00255E31" w:rsidP="00CF3393">
            <w:pPr>
              <w:spacing w:before="0" w:after="0"/>
              <w:jc w:val="center"/>
              <w:rPr>
                <w:lang w:eastAsia="zh-CN"/>
              </w:rPr>
            </w:pPr>
            <w:r w:rsidRPr="00A71589">
              <w:rPr>
                <w:noProof/>
              </w:rPr>
              <w:drawing>
                <wp:inline distT="0" distB="0" distL="0" distR="0" wp14:anchorId="0AD345D4" wp14:editId="662A994D">
                  <wp:extent cx="2670048" cy="2011680"/>
                  <wp:effectExtent l="0" t="0" r="0" b="0"/>
                  <wp:docPr id="22" name="Picture 8">
                    <a:extLst xmlns:a="http://schemas.openxmlformats.org/drawingml/2006/main">
                      <a:ext uri="{FF2B5EF4-FFF2-40B4-BE49-F238E27FC236}">
                        <a16:creationId xmlns:a16="http://schemas.microsoft.com/office/drawing/2014/main" id="{2FD7FEF7-BF31-40E7-8C9D-088262642C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2FD7FEF7-BF31-40E7-8C9D-088262642C9A}"/>
                              </a:ext>
                            </a:extLst>
                          </pic:cNvPr>
                          <pic:cNvPicPr>
                            <a:picLocks noChangeAspect="1"/>
                          </pic:cNvPicPr>
                        </pic:nvPicPr>
                        <pic:blipFill>
                          <a:blip r:embed="rId13"/>
                          <a:stretch>
                            <a:fillRect/>
                          </a:stretch>
                        </pic:blipFill>
                        <pic:spPr>
                          <a:xfrm>
                            <a:off x="0" y="0"/>
                            <a:ext cx="2670048" cy="2011680"/>
                          </a:xfrm>
                          <a:prstGeom prst="rect">
                            <a:avLst/>
                          </a:prstGeom>
                        </pic:spPr>
                      </pic:pic>
                    </a:graphicData>
                  </a:graphic>
                </wp:inline>
              </w:drawing>
            </w:r>
          </w:p>
          <w:p w14:paraId="5DEBD721" w14:textId="2C786342" w:rsidR="00521E2D" w:rsidRPr="00A267B7" w:rsidRDefault="00521E2D" w:rsidP="00CF3393">
            <w:pPr>
              <w:spacing w:before="0" w:after="0"/>
              <w:jc w:val="center"/>
              <w:rPr>
                <w:b/>
                <w:bCs/>
                <w:lang w:eastAsia="zh-CN"/>
              </w:rPr>
            </w:pPr>
            <w:bookmarkStart w:id="11" w:name="_Ref47687702"/>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Pr>
                <w:b/>
                <w:bCs/>
                <w:noProof/>
                <w:lang w:eastAsia="zh-CN"/>
              </w:rPr>
              <w:t>2</w:t>
            </w:r>
            <w:r w:rsidRPr="007E596F">
              <w:rPr>
                <w:b/>
                <w:bCs/>
                <w:lang w:eastAsia="zh-CN"/>
              </w:rPr>
              <w:fldChar w:fldCharType="end"/>
            </w:r>
            <w:bookmarkEnd w:id="11"/>
            <w:r w:rsidRPr="007E596F">
              <w:rPr>
                <w:b/>
                <w:bCs/>
                <w:lang w:eastAsia="zh-CN"/>
              </w:rPr>
              <w:t xml:space="preserve">: </w:t>
            </w:r>
            <w:r w:rsidR="0019238B">
              <w:rPr>
                <w:b/>
                <w:bCs/>
                <w:lang w:eastAsia="zh-CN"/>
              </w:rPr>
              <w:t>CCE</w:t>
            </w:r>
            <w:r w:rsidRPr="00A267B7">
              <w:rPr>
                <w:b/>
                <w:bCs/>
                <w:lang w:eastAsia="zh-CN"/>
              </w:rPr>
              <w:t xml:space="preserve"> limit reduction effect </w:t>
            </w:r>
          </w:p>
          <w:p w14:paraId="3BA907CC" w14:textId="411E2F02" w:rsidR="00521E2D" w:rsidRPr="00114658" w:rsidRDefault="0028296D" w:rsidP="00CF3393">
            <w:pPr>
              <w:spacing w:before="0" w:after="0"/>
              <w:jc w:val="center"/>
              <w:rPr>
                <w:lang w:eastAsia="zh-CN"/>
              </w:rPr>
            </w:pPr>
            <w:r>
              <w:rPr>
                <w:b/>
                <w:bCs/>
                <w:lang w:eastAsia="zh-CN"/>
              </w:rPr>
              <w:t xml:space="preserve">SCS=15kHz, </w:t>
            </w:r>
            <w:r w:rsidR="002817CE" w:rsidRPr="00A267B7">
              <w:rPr>
                <w:b/>
                <w:bCs/>
                <w:lang w:eastAsia="zh-CN"/>
              </w:rPr>
              <w:t>AL Dist: [1,2,4,8,16] = [0,0</w:t>
            </w:r>
            <w:r w:rsidR="002817CE">
              <w:rPr>
                <w:b/>
                <w:bCs/>
                <w:lang w:eastAsia="zh-CN"/>
              </w:rPr>
              <w:t>,0.25,0.5,0.25</w:t>
            </w:r>
            <w:r w:rsidR="002817CE" w:rsidRPr="00A267B7">
              <w:rPr>
                <w:b/>
                <w:bCs/>
                <w:lang w:eastAsia="zh-CN"/>
              </w:rPr>
              <w:t>]</w:t>
            </w:r>
          </w:p>
        </w:tc>
      </w:tr>
    </w:tbl>
    <w:p w14:paraId="12D99415" w14:textId="77777777" w:rsidR="00521E2D" w:rsidRDefault="00521E2D" w:rsidP="005B51E2">
      <w:pPr>
        <w:jc w:val="center"/>
        <w:rPr>
          <w:noProof/>
        </w:rPr>
      </w:pPr>
    </w:p>
    <w:p w14:paraId="36AF120C" w14:textId="6BA19EB2" w:rsidR="0010092A" w:rsidRDefault="00B14D2A" w:rsidP="00087250">
      <w:r>
        <w:lastRenderedPageBreak/>
        <w:fldChar w:fldCharType="begin"/>
      </w:r>
      <w:r>
        <w:instrText xml:space="preserve"> REF _Ref47688149 \h </w:instrText>
      </w:r>
      <w:r>
        <w:fldChar w:fldCharType="separate"/>
      </w:r>
      <w:r>
        <w:t xml:space="preserve">Figure </w:t>
      </w:r>
      <w:r>
        <w:rPr>
          <w:noProof/>
        </w:rPr>
        <w:t>3</w:t>
      </w:r>
      <w:r>
        <w:fldChar w:fldCharType="end"/>
      </w:r>
      <w:r>
        <w:t xml:space="preserve"> and </w:t>
      </w:r>
      <w:r w:rsidRPr="00B14D2A">
        <w:fldChar w:fldCharType="begin"/>
      </w:r>
      <w:r w:rsidRPr="00B14D2A">
        <w:instrText xml:space="preserve"> REF _Ref47688159 \h  \* MERGEFORMAT </w:instrText>
      </w:r>
      <w:r w:rsidRPr="00B14D2A">
        <w:fldChar w:fldCharType="separate"/>
      </w:r>
      <w:r w:rsidRPr="00B14D2A">
        <w:rPr>
          <w:lang w:eastAsia="zh-CN"/>
        </w:rPr>
        <w:t xml:space="preserve">Figure </w:t>
      </w:r>
      <w:r w:rsidRPr="00B14D2A">
        <w:rPr>
          <w:noProof/>
          <w:lang w:eastAsia="zh-CN"/>
        </w:rPr>
        <w:t>4</w:t>
      </w:r>
      <w:r w:rsidRPr="00B14D2A">
        <w:fldChar w:fldCharType="end"/>
      </w:r>
      <w:r>
        <w:t xml:space="preserve"> </w:t>
      </w:r>
      <w:r w:rsidR="00875E50" w:rsidRPr="00AB6D83">
        <w:t xml:space="preserve">have CORESET bandwidth = </w:t>
      </w:r>
      <w:r w:rsidR="00875E50">
        <w:t>1</w:t>
      </w:r>
      <w:r w:rsidR="00875E50" w:rsidRPr="00AB6D83">
        <w:t xml:space="preserve">0MHz, SCS=15kHz, 3 symbols and correspondingly </w:t>
      </w:r>
      <w:r w:rsidR="00875E50">
        <w:t>27</w:t>
      </w:r>
      <w:r w:rsidR="00875E50" w:rsidRPr="00AB6D83">
        <w:t xml:space="preserve"> CCEs in the CORESET. A scaling factor </w:t>
      </w:r>
      <w:r w:rsidR="00875E50">
        <w:t xml:space="preserve">in the set of </w:t>
      </w:r>
      <w:r w:rsidR="00875E50" w:rsidRPr="00AB6D83">
        <w:t>{</w:t>
      </w:r>
      <w:r w:rsidR="00B71F8D" w:rsidRPr="00B71F8D">
        <w:t>1; 0.5; 0.4; 0.3; 0.25; 0.2; 0.15; 0.1</w:t>
      </w:r>
      <w:r w:rsidR="00875E50" w:rsidRPr="00AB6D83">
        <w:t>} is applied to CCE or BD limit</w:t>
      </w:r>
      <w:r w:rsidR="00370D89">
        <w:t>.</w:t>
      </w:r>
      <w:r w:rsidR="00492E6B">
        <w:t xml:space="preserve"> </w:t>
      </w:r>
      <w:r w:rsidR="00492E6B" w:rsidRPr="00AB6D83">
        <w:t xml:space="preserve">The maximum </w:t>
      </w:r>
      <w:r w:rsidR="006E5698">
        <w:t xml:space="preserve">possible </w:t>
      </w:r>
      <w:r w:rsidR="00492E6B" w:rsidRPr="00AB6D83">
        <w:t xml:space="preserve">number of simultaneously scheduled users </w:t>
      </w:r>
      <w:r w:rsidR="00492E6B" w:rsidRPr="00DC33DF">
        <w:t>is 56/4 = 14</w:t>
      </w:r>
      <w:r w:rsidR="00492E6B">
        <w:t xml:space="preserve"> b</w:t>
      </w:r>
      <w:r w:rsidR="00492E6B" w:rsidRPr="00DC33DF">
        <w:t>ased on</w:t>
      </w:r>
      <w:r w:rsidR="004B7677">
        <w:t xml:space="preserve"> the</w:t>
      </w:r>
      <w:r w:rsidR="00492E6B" w:rsidRPr="00DC33DF">
        <w:t xml:space="preserve"> CCE limit, 44/3 = 14</w:t>
      </w:r>
      <w:r w:rsidR="00492E6B">
        <w:t xml:space="preserve"> b</w:t>
      </w:r>
      <w:r w:rsidR="00492E6B" w:rsidRPr="00DC33DF">
        <w:t xml:space="preserve">ased on </w:t>
      </w:r>
      <w:r w:rsidR="004B7677">
        <w:t xml:space="preserve">the </w:t>
      </w:r>
      <w:r w:rsidR="00492E6B" w:rsidRPr="00DC33DF">
        <w:t>BD limit</w:t>
      </w:r>
      <w:r w:rsidR="00492E6B">
        <w:t xml:space="preserve"> and </w:t>
      </w:r>
      <w:r w:rsidR="002C23D4" w:rsidRPr="002C23D4">
        <w:t xml:space="preserve">27/4 = 6 </w:t>
      </w:r>
      <w:r w:rsidR="00492E6B">
        <w:t>b</w:t>
      </w:r>
      <w:r w:rsidR="00492E6B" w:rsidRPr="00DC33DF">
        <w:t xml:space="preserve">ased on </w:t>
      </w:r>
      <w:r w:rsidR="00573ACB">
        <w:t xml:space="preserve">the </w:t>
      </w:r>
      <w:r w:rsidR="00492E6B" w:rsidRPr="00DC33DF">
        <w:t>CORESET CCE number</w:t>
      </w:r>
      <w:r w:rsidR="00492E6B">
        <w:t>.</w:t>
      </w:r>
      <w:r w:rsidR="00C46F51">
        <w:t xml:space="preserve"> </w:t>
      </w:r>
      <w:r w:rsidR="009B56E8">
        <w:t>Apparently,</w:t>
      </w:r>
      <w:r w:rsidR="00C46F51">
        <w:t xml:space="preserve"> the number of CCEs in COERSET becomes the gating factor. As a result, </w:t>
      </w:r>
      <w:r w:rsidR="009B56E8">
        <w:t xml:space="preserve">when CCE and BD limits start to decrease, there is no performance </w:t>
      </w:r>
      <w:r w:rsidR="00F74D22">
        <w:t>loss</w:t>
      </w:r>
      <w:r w:rsidR="009B56E8">
        <w:t xml:space="preserve"> in the first a few </w:t>
      </w:r>
      <w:r w:rsidR="00BE1E94">
        <w:t>curves</w:t>
      </w:r>
      <w:r w:rsidR="009B56E8">
        <w:t>.</w:t>
      </w:r>
      <w:r w:rsidR="00BE1E94">
        <w:t xml:space="preserve"> From the CCE limit reduction curves, once </w:t>
      </w:r>
      <w:r w:rsidR="00BE1E94" w:rsidRPr="00BE1E94">
        <w:t>AL 16 can</w:t>
      </w:r>
      <w:r w:rsidR="00CC27D3">
        <w:t xml:space="preserve">not </w:t>
      </w:r>
      <w:r w:rsidR="00BE1E94" w:rsidRPr="00BE1E94">
        <w:t>be allocated,</w:t>
      </w:r>
      <w:r w:rsidR="00304487">
        <w:t xml:space="preserve"> blocking probability even becomes better when number of users is large (e.g., &gt; 7).</w:t>
      </w:r>
      <w:r w:rsidR="00BE1E94" w:rsidRPr="00BE1E94">
        <w:t xml:space="preserve"> </w:t>
      </w:r>
      <w:r w:rsidR="00304487">
        <w:t>T</w:t>
      </w:r>
      <w:r w:rsidR="00BE1E94" w:rsidRPr="00BE1E94">
        <w:t>his</w:t>
      </w:r>
      <w:r w:rsidR="00304487">
        <w:t xml:space="preserve"> is because</w:t>
      </w:r>
      <w:r w:rsidR="00BE1E94" w:rsidRPr="00BE1E94">
        <w:t xml:space="preserve"> </w:t>
      </w:r>
      <w:r w:rsidR="00304487">
        <w:t xml:space="preserve">CCEs can be </w:t>
      </w:r>
      <w:r w:rsidR="00EB36ED">
        <w:t>used to</w:t>
      </w:r>
      <w:r w:rsidR="00304487">
        <w:t xml:space="preserve"> schedule</w:t>
      </w:r>
      <w:r w:rsidR="00EB36ED">
        <w:t xml:space="preserve"> more</w:t>
      </w:r>
      <w:r w:rsidR="00304487">
        <w:t xml:space="preserve"> </w:t>
      </w:r>
      <w:r w:rsidR="00BE1E94" w:rsidRPr="00BE1E94">
        <w:t>users allocated with lower AL</w:t>
      </w:r>
      <w:r w:rsidR="00304487">
        <w:t xml:space="preserve">s. </w:t>
      </w:r>
      <w:r w:rsidR="00983DBB">
        <w:t>This impl</w:t>
      </w:r>
      <w:r w:rsidR="000C0629">
        <w:t>ies</w:t>
      </w:r>
      <w:r w:rsidR="00983DBB">
        <w:t xml:space="preserve"> that in a legacy UE and RedCap UE coexistence scenario, scheduling less RedCap UEs allow</w:t>
      </w:r>
      <w:r w:rsidR="004404C6">
        <w:t>s</w:t>
      </w:r>
      <w:r w:rsidR="00983DBB">
        <w:t xml:space="preserve"> more legacy UEs to be scheduled</w:t>
      </w:r>
      <w:r w:rsidR="00304487">
        <w:t>.</w:t>
      </w:r>
    </w:p>
    <w:tbl>
      <w:tblPr>
        <w:tblStyle w:val="TableGrid"/>
        <w:tblW w:w="0" w:type="auto"/>
        <w:tblLook w:val="04A0" w:firstRow="1" w:lastRow="0" w:firstColumn="1" w:lastColumn="0" w:noHBand="0" w:noVBand="1"/>
      </w:tblPr>
      <w:tblGrid>
        <w:gridCol w:w="4981"/>
        <w:gridCol w:w="4981"/>
      </w:tblGrid>
      <w:tr w:rsidR="00325862" w:rsidRPr="00114658" w14:paraId="65296E59" w14:textId="77777777" w:rsidTr="00CF3393">
        <w:tc>
          <w:tcPr>
            <w:tcW w:w="4981" w:type="dxa"/>
            <w:tcBorders>
              <w:top w:val="nil"/>
              <w:left w:val="nil"/>
              <w:bottom w:val="nil"/>
              <w:right w:val="nil"/>
            </w:tcBorders>
          </w:tcPr>
          <w:p w14:paraId="2E9DAE61" w14:textId="552D3208" w:rsidR="00325862" w:rsidRDefault="000E51A9" w:rsidP="00CF3393">
            <w:pPr>
              <w:spacing w:before="0" w:after="0"/>
              <w:jc w:val="center"/>
              <w:rPr>
                <w:lang w:eastAsia="zh-CN"/>
              </w:rPr>
            </w:pPr>
            <w:r w:rsidRPr="00584693">
              <w:rPr>
                <w:noProof/>
              </w:rPr>
              <w:drawing>
                <wp:inline distT="0" distB="0" distL="0" distR="0" wp14:anchorId="41E54F8C" wp14:editId="15298441">
                  <wp:extent cx="2679192" cy="2011680"/>
                  <wp:effectExtent l="0" t="0" r="0" b="0"/>
                  <wp:docPr id="25" name="Picture 6">
                    <a:extLst xmlns:a="http://schemas.openxmlformats.org/drawingml/2006/main">
                      <a:ext uri="{FF2B5EF4-FFF2-40B4-BE49-F238E27FC236}">
                        <a16:creationId xmlns:a16="http://schemas.microsoft.com/office/drawing/2014/main" id="{8731385A-3567-462F-8564-C737198E88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731385A-3567-462F-8564-C737198E882F}"/>
                              </a:ext>
                            </a:extLst>
                          </pic:cNvPr>
                          <pic:cNvPicPr>
                            <a:picLocks noChangeAspect="1"/>
                          </pic:cNvPicPr>
                        </pic:nvPicPr>
                        <pic:blipFill>
                          <a:blip r:embed="rId14"/>
                          <a:stretch>
                            <a:fillRect/>
                          </a:stretch>
                        </pic:blipFill>
                        <pic:spPr>
                          <a:xfrm>
                            <a:off x="0" y="0"/>
                            <a:ext cx="2679192" cy="2011680"/>
                          </a:xfrm>
                          <a:prstGeom prst="rect">
                            <a:avLst/>
                          </a:prstGeom>
                        </pic:spPr>
                      </pic:pic>
                    </a:graphicData>
                  </a:graphic>
                </wp:inline>
              </w:drawing>
            </w:r>
          </w:p>
          <w:p w14:paraId="72379B66" w14:textId="2BE60F34" w:rsidR="00325862" w:rsidRPr="00A267B7" w:rsidRDefault="00325862" w:rsidP="00CF3393">
            <w:pPr>
              <w:pStyle w:val="Caption"/>
              <w:spacing w:before="0" w:after="0"/>
              <w:jc w:val="center"/>
            </w:pPr>
            <w:bookmarkStart w:id="12" w:name="_Ref47688149"/>
            <w:r>
              <w:t xml:space="preserve">Figure </w:t>
            </w:r>
            <w:r w:rsidR="009A4692">
              <w:fldChar w:fldCharType="begin"/>
            </w:r>
            <w:r w:rsidR="009A4692">
              <w:instrText xml:space="preserve"> SEQ Figure \* ARABIC </w:instrText>
            </w:r>
            <w:r w:rsidR="009A4692">
              <w:fldChar w:fldCharType="separate"/>
            </w:r>
            <w:r w:rsidR="00E527E8">
              <w:rPr>
                <w:noProof/>
              </w:rPr>
              <w:t>3</w:t>
            </w:r>
            <w:r w:rsidR="009A4692">
              <w:rPr>
                <w:noProof/>
              </w:rPr>
              <w:fldChar w:fldCharType="end"/>
            </w:r>
            <w:bookmarkEnd w:id="12"/>
            <w:r w:rsidRPr="00A267B7">
              <w:rPr>
                <w:lang w:eastAsia="zh-CN"/>
              </w:rPr>
              <w:t>: BD limit reduction effect</w:t>
            </w:r>
          </w:p>
          <w:p w14:paraId="03F25444" w14:textId="29BF6358" w:rsidR="00325862" w:rsidRPr="00E527E8" w:rsidRDefault="00325862" w:rsidP="00E527E8">
            <w:pPr>
              <w:spacing w:before="0" w:after="0"/>
              <w:jc w:val="center"/>
              <w:rPr>
                <w:b/>
                <w:bCs/>
                <w:lang w:eastAsia="zh-CN"/>
              </w:rPr>
            </w:pPr>
            <w:r>
              <w:rPr>
                <w:b/>
                <w:bCs/>
                <w:lang w:eastAsia="zh-CN"/>
              </w:rPr>
              <w:t xml:space="preserve">SCS=15kHz, </w:t>
            </w:r>
            <w:r w:rsidRPr="00A267B7">
              <w:rPr>
                <w:b/>
                <w:bCs/>
                <w:lang w:eastAsia="zh-CN"/>
              </w:rPr>
              <w:t>AL Dist: [1,2,4,8,16] = [0,0</w:t>
            </w:r>
            <w:r>
              <w:rPr>
                <w:b/>
                <w:bCs/>
                <w:lang w:eastAsia="zh-CN"/>
              </w:rPr>
              <w:t>,0.25,0.5,0.25</w:t>
            </w:r>
            <w:r w:rsidRPr="00A267B7">
              <w:rPr>
                <w:b/>
                <w:bCs/>
                <w:lang w:eastAsia="zh-CN"/>
              </w:rPr>
              <w:t>]</w:t>
            </w:r>
          </w:p>
        </w:tc>
        <w:tc>
          <w:tcPr>
            <w:tcW w:w="4981" w:type="dxa"/>
            <w:tcBorders>
              <w:top w:val="nil"/>
              <w:left w:val="nil"/>
              <w:bottom w:val="nil"/>
              <w:right w:val="nil"/>
            </w:tcBorders>
          </w:tcPr>
          <w:p w14:paraId="02976F27" w14:textId="2753041B" w:rsidR="00325862" w:rsidRDefault="000E51A9" w:rsidP="00CF3393">
            <w:pPr>
              <w:spacing w:before="0" w:after="0"/>
              <w:jc w:val="center"/>
              <w:rPr>
                <w:lang w:eastAsia="zh-CN"/>
              </w:rPr>
            </w:pPr>
            <w:r w:rsidRPr="0050159C">
              <w:rPr>
                <w:noProof/>
              </w:rPr>
              <w:drawing>
                <wp:inline distT="0" distB="0" distL="0" distR="0" wp14:anchorId="36D14EEF" wp14:editId="16CDF979">
                  <wp:extent cx="2670048" cy="2011680"/>
                  <wp:effectExtent l="0" t="0" r="0" b="0"/>
                  <wp:docPr id="27" name="Picture 7">
                    <a:extLst xmlns:a="http://schemas.openxmlformats.org/drawingml/2006/main">
                      <a:ext uri="{FF2B5EF4-FFF2-40B4-BE49-F238E27FC236}">
                        <a16:creationId xmlns:a16="http://schemas.microsoft.com/office/drawing/2014/main" id="{57F73233-C0D3-4005-95C7-589AEA759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57F73233-C0D3-4005-95C7-589AEA759D32}"/>
                              </a:ext>
                            </a:extLst>
                          </pic:cNvPr>
                          <pic:cNvPicPr>
                            <a:picLocks noChangeAspect="1"/>
                          </pic:cNvPicPr>
                        </pic:nvPicPr>
                        <pic:blipFill>
                          <a:blip r:embed="rId15"/>
                          <a:stretch>
                            <a:fillRect/>
                          </a:stretch>
                        </pic:blipFill>
                        <pic:spPr>
                          <a:xfrm>
                            <a:off x="0" y="0"/>
                            <a:ext cx="2670048" cy="2011680"/>
                          </a:xfrm>
                          <a:prstGeom prst="rect">
                            <a:avLst/>
                          </a:prstGeom>
                        </pic:spPr>
                      </pic:pic>
                    </a:graphicData>
                  </a:graphic>
                </wp:inline>
              </w:drawing>
            </w:r>
          </w:p>
          <w:p w14:paraId="068FD25C" w14:textId="3D67F2AB" w:rsidR="00325862" w:rsidRPr="00A267B7" w:rsidRDefault="00325862" w:rsidP="00CF3393">
            <w:pPr>
              <w:spacing w:before="0" w:after="0"/>
              <w:jc w:val="center"/>
              <w:rPr>
                <w:b/>
                <w:bCs/>
                <w:lang w:eastAsia="zh-CN"/>
              </w:rPr>
            </w:pPr>
            <w:bookmarkStart w:id="13" w:name="_Ref47688159"/>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E527E8">
              <w:rPr>
                <w:b/>
                <w:bCs/>
                <w:noProof/>
                <w:lang w:eastAsia="zh-CN"/>
              </w:rPr>
              <w:t>4</w:t>
            </w:r>
            <w:r w:rsidRPr="007E596F">
              <w:rPr>
                <w:b/>
                <w:bCs/>
                <w:lang w:eastAsia="zh-CN"/>
              </w:rPr>
              <w:fldChar w:fldCharType="end"/>
            </w:r>
            <w:bookmarkEnd w:id="13"/>
            <w:r w:rsidRPr="007E596F">
              <w:rPr>
                <w:b/>
                <w:bCs/>
                <w:lang w:eastAsia="zh-CN"/>
              </w:rPr>
              <w:t xml:space="preserve">: </w:t>
            </w:r>
            <w:r>
              <w:rPr>
                <w:b/>
                <w:bCs/>
                <w:lang w:eastAsia="zh-CN"/>
              </w:rPr>
              <w:t>CCE</w:t>
            </w:r>
            <w:r w:rsidRPr="00A267B7">
              <w:rPr>
                <w:b/>
                <w:bCs/>
                <w:lang w:eastAsia="zh-CN"/>
              </w:rPr>
              <w:t xml:space="preserve"> limit reduction effect </w:t>
            </w:r>
          </w:p>
          <w:p w14:paraId="5685C6D3" w14:textId="77777777" w:rsidR="00325862" w:rsidRPr="00114658" w:rsidRDefault="00325862" w:rsidP="00CF3393">
            <w:pPr>
              <w:spacing w:before="0" w:after="0"/>
              <w:jc w:val="center"/>
              <w:rPr>
                <w:lang w:eastAsia="zh-CN"/>
              </w:rPr>
            </w:pPr>
            <w:r>
              <w:rPr>
                <w:b/>
                <w:bCs/>
                <w:lang w:eastAsia="zh-CN"/>
              </w:rPr>
              <w:t xml:space="preserve">SCS=15kHz, </w:t>
            </w:r>
            <w:r w:rsidRPr="00A267B7">
              <w:rPr>
                <w:b/>
                <w:bCs/>
                <w:lang w:eastAsia="zh-CN"/>
              </w:rPr>
              <w:t>AL Dist: [1,2,4,8,16] = [0,0</w:t>
            </w:r>
            <w:r>
              <w:rPr>
                <w:b/>
                <w:bCs/>
                <w:lang w:eastAsia="zh-CN"/>
              </w:rPr>
              <w:t>,0.25,0.5,0.25</w:t>
            </w:r>
            <w:r w:rsidRPr="00A267B7">
              <w:rPr>
                <w:b/>
                <w:bCs/>
                <w:lang w:eastAsia="zh-CN"/>
              </w:rPr>
              <w:t>]</w:t>
            </w:r>
          </w:p>
        </w:tc>
      </w:tr>
    </w:tbl>
    <w:p w14:paraId="41AA0D31" w14:textId="16EB9E02" w:rsidR="002273E2" w:rsidRDefault="00D30525" w:rsidP="001713FE">
      <w:r>
        <w:t xml:space="preserve">Evaluations are performed for SCS = 30kHz </w:t>
      </w:r>
      <w:r w:rsidR="0047398D">
        <w:t xml:space="preserve">in </w:t>
      </w:r>
      <w:r w:rsidR="0047398D">
        <w:fldChar w:fldCharType="begin"/>
      </w:r>
      <w:r w:rsidR="0047398D">
        <w:instrText xml:space="preserve"> REF _Ref47688350 \h </w:instrText>
      </w:r>
      <w:r w:rsidR="0047398D">
        <w:fldChar w:fldCharType="separate"/>
      </w:r>
      <w:r w:rsidR="0047398D">
        <w:t xml:space="preserve">Figure </w:t>
      </w:r>
      <w:r w:rsidR="0047398D">
        <w:rPr>
          <w:noProof/>
        </w:rPr>
        <w:t>5</w:t>
      </w:r>
      <w:r w:rsidR="0047398D">
        <w:fldChar w:fldCharType="end"/>
      </w:r>
      <w:r w:rsidR="0047398D">
        <w:t xml:space="preserve"> to </w:t>
      </w:r>
      <w:r w:rsidR="0047398D" w:rsidRPr="0047398D">
        <w:fldChar w:fldCharType="begin"/>
      </w:r>
      <w:r w:rsidR="0047398D" w:rsidRPr="0047398D">
        <w:instrText xml:space="preserve"> REF _Ref47688359 \h  \* MERGEFORMAT </w:instrText>
      </w:r>
      <w:r w:rsidR="0047398D" w:rsidRPr="0047398D">
        <w:fldChar w:fldCharType="separate"/>
      </w:r>
      <w:r w:rsidR="0047398D" w:rsidRPr="0047398D">
        <w:rPr>
          <w:lang w:eastAsia="zh-CN"/>
        </w:rPr>
        <w:t xml:space="preserve">Figure </w:t>
      </w:r>
      <w:r w:rsidR="0047398D" w:rsidRPr="0047398D">
        <w:rPr>
          <w:noProof/>
          <w:lang w:eastAsia="zh-CN"/>
        </w:rPr>
        <w:t>8</w:t>
      </w:r>
      <w:r w:rsidR="0047398D" w:rsidRPr="0047398D">
        <w:fldChar w:fldCharType="end"/>
      </w:r>
      <w:r w:rsidR="0047398D">
        <w:t xml:space="preserve"> </w:t>
      </w:r>
      <w:r w:rsidR="001E7E98">
        <w:t>and similar observations are made.</w:t>
      </w:r>
      <w:r w:rsidR="00A92540">
        <w:t xml:space="preserve"> </w:t>
      </w:r>
      <w:r w:rsidR="00786C63">
        <w:t>For</w:t>
      </w:r>
      <w:r w:rsidR="002278E6">
        <w:t xml:space="preserve"> </w:t>
      </w:r>
      <w:r w:rsidR="002278E6" w:rsidRPr="00AB6D83">
        <w:t xml:space="preserve">CORESET bandwidth = </w:t>
      </w:r>
      <w:r w:rsidR="002278E6">
        <w:t>1</w:t>
      </w:r>
      <w:r w:rsidR="002278E6" w:rsidRPr="00AB6D83">
        <w:t xml:space="preserve">0MHz, SCS=15kHz, 3 symbols and correspondingly </w:t>
      </w:r>
      <w:r w:rsidR="002278E6">
        <w:t>27</w:t>
      </w:r>
      <w:r w:rsidR="002278E6" w:rsidRPr="00AB6D83">
        <w:t xml:space="preserve"> CCEs in the CORESET</w:t>
      </w:r>
      <w:r w:rsidR="00786C63">
        <w:t>,</w:t>
      </w:r>
      <w:r w:rsidR="00155DD3">
        <w:t xml:space="preserve"> </w:t>
      </w:r>
      <w:r w:rsidR="00786C63">
        <w:t>a</w:t>
      </w:r>
      <w:r w:rsidR="001C2ED2" w:rsidRPr="00AB6D83">
        <w:t xml:space="preserve"> scaling factor </w:t>
      </w:r>
      <w:r w:rsidR="001C2ED2">
        <w:t xml:space="preserve">in the set of </w:t>
      </w:r>
      <w:r w:rsidR="001C2ED2" w:rsidRPr="00AB6D83">
        <w:t>{</w:t>
      </w:r>
      <w:r w:rsidR="007E6BB1" w:rsidRPr="007E6BB1">
        <w:t>1; 0.5; 0.4; 0.3; 0.25; 0.2; 0.15; 0.1</w:t>
      </w:r>
      <w:r w:rsidR="001C2ED2" w:rsidRPr="00AB6D83">
        <w:t>} is applied to CCE or BD limit</w:t>
      </w:r>
      <w:r w:rsidR="001C2ED2">
        <w:t xml:space="preserve">. </w:t>
      </w:r>
      <w:r w:rsidR="001C2ED2" w:rsidRPr="00AB6D83">
        <w:t>The maximum</w:t>
      </w:r>
      <w:r w:rsidR="00A0236F">
        <w:t xml:space="preserve"> possible</w:t>
      </w:r>
      <w:r w:rsidR="001C2ED2" w:rsidRPr="00AB6D83">
        <w:t xml:space="preserve"> number of simultaneously scheduled users </w:t>
      </w:r>
      <w:r w:rsidR="001C2ED2" w:rsidRPr="00DC33DF">
        <w:t>is 56/4 = 14</w:t>
      </w:r>
      <w:r w:rsidR="001C2ED2">
        <w:t xml:space="preserve"> b</w:t>
      </w:r>
      <w:r w:rsidR="001C2ED2" w:rsidRPr="00DC33DF">
        <w:t xml:space="preserve">ased on </w:t>
      </w:r>
      <w:r w:rsidR="00175A84">
        <w:t xml:space="preserve">the </w:t>
      </w:r>
      <w:r w:rsidR="001C2ED2" w:rsidRPr="00DC33DF">
        <w:t xml:space="preserve">CCE limit, </w:t>
      </w:r>
      <w:r w:rsidR="00C53819" w:rsidRPr="00C53819">
        <w:t>36/3 = 12</w:t>
      </w:r>
      <w:r w:rsidR="00BA31F2">
        <w:t xml:space="preserve"> </w:t>
      </w:r>
      <w:r w:rsidR="001C2ED2">
        <w:t>b</w:t>
      </w:r>
      <w:r w:rsidR="001C2ED2" w:rsidRPr="00DC33DF">
        <w:t>ased on</w:t>
      </w:r>
      <w:r w:rsidR="00175A84">
        <w:t xml:space="preserve"> the</w:t>
      </w:r>
      <w:r w:rsidR="001C2ED2" w:rsidRPr="00DC33DF">
        <w:t xml:space="preserve"> BD limit</w:t>
      </w:r>
      <w:r w:rsidR="001C2ED2">
        <w:t xml:space="preserve"> and </w:t>
      </w:r>
      <w:r w:rsidR="001C2ED2" w:rsidRPr="002C23D4">
        <w:t xml:space="preserve">27/4 = 6 </w:t>
      </w:r>
      <w:r w:rsidR="001C2ED2">
        <w:t>b</w:t>
      </w:r>
      <w:r w:rsidR="001C2ED2" w:rsidRPr="00DC33DF">
        <w:t xml:space="preserve">ased on </w:t>
      </w:r>
      <w:r w:rsidR="00175A84">
        <w:t xml:space="preserve">the </w:t>
      </w:r>
      <w:r w:rsidR="001C2ED2" w:rsidRPr="00DC33DF">
        <w:t>CORESET CCE number</w:t>
      </w:r>
      <w:r w:rsidR="001C2ED2">
        <w:t>.</w:t>
      </w:r>
    </w:p>
    <w:tbl>
      <w:tblPr>
        <w:tblStyle w:val="TableGrid"/>
        <w:tblW w:w="0" w:type="auto"/>
        <w:tblLook w:val="04A0" w:firstRow="1" w:lastRow="0" w:firstColumn="1" w:lastColumn="0" w:noHBand="0" w:noVBand="1"/>
      </w:tblPr>
      <w:tblGrid>
        <w:gridCol w:w="4981"/>
        <w:gridCol w:w="4981"/>
      </w:tblGrid>
      <w:tr w:rsidR="00764347" w:rsidRPr="00114658" w14:paraId="764B8B8A" w14:textId="77777777" w:rsidTr="00CF3393">
        <w:tc>
          <w:tcPr>
            <w:tcW w:w="4981" w:type="dxa"/>
            <w:tcBorders>
              <w:top w:val="nil"/>
              <w:left w:val="nil"/>
              <w:bottom w:val="nil"/>
              <w:right w:val="nil"/>
            </w:tcBorders>
          </w:tcPr>
          <w:p w14:paraId="734C00DA" w14:textId="2A568044" w:rsidR="00764347" w:rsidRDefault="00764347" w:rsidP="00CF3393">
            <w:pPr>
              <w:spacing w:before="0" w:after="0"/>
              <w:jc w:val="center"/>
              <w:rPr>
                <w:lang w:eastAsia="zh-CN"/>
              </w:rPr>
            </w:pPr>
            <w:r w:rsidRPr="00FD7957">
              <w:rPr>
                <w:noProof/>
              </w:rPr>
              <w:drawing>
                <wp:inline distT="0" distB="0" distL="0" distR="0" wp14:anchorId="53838A3E" wp14:editId="785B48AF">
                  <wp:extent cx="2679192" cy="2011680"/>
                  <wp:effectExtent l="0" t="0" r="0" b="0"/>
                  <wp:docPr id="30" name="Picture 6">
                    <a:extLst xmlns:a="http://schemas.openxmlformats.org/drawingml/2006/main">
                      <a:ext uri="{FF2B5EF4-FFF2-40B4-BE49-F238E27FC236}">
                        <a16:creationId xmlns:a16="http://schemas.microsoft.com/office/drawing/2014/main" id="{58739E34-8E5E-4E09-A7EF-0311A66F9C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39E34-8E5E-4E09-A7EF-0311A66F9C81}"/>
                              </a:ext>
                            </a:extLst>
                          </pic:cNvPr>
                          <pic:cNvPicPr>
                            <a:picLocks noChangeAspect="1"/>
                          </pic:cNvPicPr>
                        </pic:nvPicPr>
                        <pic:blipFill>
                          <a:blip r:embed="rId16"/>
                          <a:stretch>
                            <a:fillRect/>
                          </a:stretch>
                        </pic:blipFill>
                        <pic:spPr>
                          <a:xfrm>
                            <a:off x="0" y="0"/>
                            <a:ext cx="2679192" cy="2011680"/>
                          </a:xfrm>
                          <a:prstGeom prst="rect">
                            <a:avLst/>
                          </a:prstGeom>
                        </pic:spPr>
                      </pic:pic>
                    </a:graphicData>
                  </a:graphic>
                </wp:inline>
              </w:drawing>
            </w:r>
          </w:p>
          <w:p w14:paraId="45C98EC6" w14:textId="512E379A" w:rsidR="00764347" w:rsidRPr="00A267B7" w:rsidRDefault="00764347" w:rsidP="00CF3393">
            <w:pPr>
              <w:pStyle w:val="Caption"/>
              <w:spacing w:before="0" w:after="0"/>
              <w:jc w:val="center"/>
            </w:pPr>
            <w:bookmarkStart w:id="14" w:name="_Ref47688350"/>
            <w:r>
              <w:t xml:space="preserve">Figure </w:t>
            </w:r>
            <w:r w:rsidR="009A4692">
              <w:fldChar w:fldCharType="begin"/>
            </w:r>
            <w:r w:rsidR="009A4692">
              <w:instrText xml:space="preserve"> SEQ Figure \* ARABIC </w:instrText>
            </w:r>
            <w:r w:rsidR="009A4692">
              <w:fldChar w:fldCharType="separate"/>
            </w:r>
            <w:r w:rsidR="001713FE">
              <w:rPr>
                <w:noProof/>
              </w:rPr>
              <w:t>5</w:t>
            </w:r>
            <w:r w:rsidR="009A4692">
              <w:rPr>
                <w:noProof/>
              </w:rPr>
              <w:fldChar w:fldCharType="end"/>
            </w:r>
            <w:bookmarkEnd w:id="14"/>
            <w:r w:rsidRPr="00A267B7">
              <w:rPr>
                <w:lang w:eastAsia="zh-CN"/>
              </w:rPr>
              <w:t>: BD limit reduction effect</w:t>
            </w:r>
          </w:p>
          <w:p w14:paraId="60772B34" w14:textId="404A4F71" w:rsidR="00764347" w:rsidRPr="00E527E8" w:rsidRDefault="00764347" w:rsidP="00CF3393">
            <w:pPr>
              <w:spacing w:before="0" w:after="0"/>
              <w:jc w:val="center"/>
              <w:rPr>
                <w:b/>
                <w:bCs/>
                <w:lang w:eastAsia="zh-CN"/>
              </w:rPr>
            </w:pPr>
            <w:r>
              <w:rPr>
                <w:b/>
                <w:bCs/>
                <w:lang w:eastAsia="zh-CN"/>
              </w:rPr>
              <w:t>SCS=</w:t>
            </w:r>
            <w:r w:rsidR="001713FE">
              <w:rPr>
                <w:b/>
                <w:bCs/>
                <w:lang w:eastAsia="zh-CN"/>
              </w:rPr>
              <w:t>30</w:t>
            </w:r>
            <w:r>
              <w:rPr>
                <w:b/>
                <w:bCs/>
                <w:lang w:eastAsia="zh-CN"/>
              </w:rPr>
              <w:t xml:space="preserve">kHz, </w:t>
            </w:r>
            <w:r w:rsidRPr="00A267B7">
              <w:rPr>
                <w:b/>
                <w:bCs/>
                <w:lang w:eastAsia="zh-CN"/>
              </w:rPr>
              <w:t>AL Dist: [1,2,4,8,16] = [0,0</w:t>
            </w:r>
            <w:r>
              <w:rPr>
                <w:b/>
                <w:bCs/>
                <w:lang w:eastAsia="zh-CN"/>
              </w:rPr>
              <w:t>,0.25,0.5,0.25</w:t>
            </w:r>
            <w:r w:rsidRPr="00A267B7">
              <w:rPr>
                <w:b/>
                <w:bCs/>
                <w:lang w:eastAsia="zh-CN"/>
              </w:rPr>
              <w:t>]</w:t>
            </w:r>
          </w:p>
        </w:tc>
        <w:tc>
          <w:tcPr>
            <w:tcW w:w="4981" w:type="dxa"/>
            <w:tcBorders>
              <w:top w:val="nil"/>
              <w:left w:val="nil"/>
              <w:bottom w:val="nil"/>
              <w:right w:val="nil"/>
            </w:tcBorders>
          </w:tcPr>
          <w:p w14:paraId="56C14B99" w14:textId="38532AC7" w:rsidR="00764347" w:rsidRDefault="006C2E5D" w:rsidP="00CF3393">
            <w:pPr>
              <w:spacing w:before="0" w:after="0"/>
              <w:jc w:val="center"/>
              <w:rPr>
                <w:lang w:eastAsia="zh-CN"/>
              </w:rPr>
            </w:pPr>
            <w:r w:rsidRPr="00896353">
              <w:rPr>
                <w:noProof/>
              </w:rPr>
              <w:drawing>
                <wp:inline distT="0" distB="0" distL="0" distR="0" wp14:anchorId="699CD4BB" wp14:editId="4099EBDD">
                  <wp:extent cx="2670048" cy="2011680"/>
                  <wp:effectExtent l="0" t="0" r="0" b="0"/>
                  <wp:docPr id="31" name="Picture 7">
                    <a:extLst xmlns:a="http://schemas.openxmlformats.org/drawingml/2006/main">
                      <a:ext uri="{FF2B5EF4-FFF2-40B4-BE49-F238E27FC236}">
                        <a16:creationId xmlns:a16="http://schemas.microsoft.com/office/drawing/2014/main" id="{99051E10-EA07-43E8-8A35-6BF7F51E69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9051E10-EA07-43E8-8A35-6BF7F51E69DF}"/>
                              </a:ext>
                            </a:extLst>
                          </pic:cNvPr>
                          <pic:cNvPicPr>
                            <a:picLocks noChangeAspect="1"/>
                          </pic:cNvPicPr>
                        </pic:nvPicPr>
                        <pic:blipFill>
                          <a:blip r:embed="rId17"/>
                          <a:stretch>
                            <a:fillRect/>
                          </a:stretch>
                        </pic:blipFill>
                        <pic:spPr>
                          <a:xfrm>
                            <a:off x="0" y="0"/>
                            <a:ext cx="2670048" cy="2011680"/>
                          </a:xfrm>
                          <a:prstGeom prst="rect">
                            <a:avLst/>
                          </a:prstGeom>
                        </pic:spPr>
                      </pic:pic>
                    </a:graphicData>
                  </a:graphic>
                </wp:inline>
              </w:drawing>
            </w:r>
          </w:p>
          <w:p w14:paraId="507E0107" w14:textId="3827F18E" w:rsidR="00764347" w:rsidRPr="00A267B7" w:rsidRDefault="00764347" w:rsidP="00CF3393">
            <w:pPr>
              <w:spacing w:before="0" w:after="0"/>
              <w:jc w:val="center"/>
              <w:rPr>
                <w:b/>
                <w:bCs/>
                <w:lang w:eastAsia="zh-CN"/>
              </w:rPr>
            </w:pPr>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1713FE">
              <w:rPr>
                <w:b/>
                <w:bCs/>
                <w:noProof/>
                <w:lang w:eastAsia="zh-CN"/>
              </w:rPr>
              <w:t>6</w:t>
            </w:r>
            <w:r w:rsidRPr="007E596F">
              <w:rPr>
                <w:b/>
                <w:bCs/>
                <w:lang w:eastAsia="zh-CN"/>
              </w:rPr>
              <w:fldChar w:fldCharType="end"/>
            </w:r>
            <w:r w:rsidRPr="007E596F">
              <w:rPr>
                <w:b/>
                <w:bCs/>
                <w:lang w:eastAsia="zh-CN"/>
              </w:rPr>
              <w:t xml:space="preserve">: </w:t>
            </w:r>
            <w:r>
              <w:rPr>
                <w:b/>
                <w:bCs/>
                <w:lang w:eastAsia="zh-CN"/>
              </w:rPr>
              <w:t>CCE</w:t>
            </w:r>
            <w:r w:rsidRPr="00A267B7">
              <w:rPr>
                <w:b/>
                <w:bCs/>
                <w:lang w:eastAsia="zh-CN"/>
              </w:rPr>
              <w:t xml:space="preserve"> limit reduction effect </w:t>
            </w:r>
          </w:p>
          <w:p w14:paraId="0CFA3839" w14:textId="0406A3FF" w:rsidR="00764347" w:rsidRPr="00114658" w:rsidRDefault="00764347" w:rsidP="00CF3393">
            <w:pPr>
              <w:spacing w:before="0" w:after="0"/>
              <w:jc w:val="center"/>
              <w:rPr>
                <w:lang w:eastAsia="zh-CN"/>
              </w:rPr>
            </w:pPr>
            <w:r>
              <w:rPr>
                <w:b/>
                <w:bCs/>
                <w:lang w:eastAsia="zh-CN"/>
              </w:rPr>
              <w:t>SCS=</w:t>
            </w:r>
            <w:r w:rsidR="001713FE">
              <w:rPr>
                <w:b/>
                <w:bCs/>
                <w:lang w:eastAsia="zh-CN"/>
              </w:rPr>
              <w:t>30</w:t>
            </w:r>
            <w:r>
              <w:rPr>
                <w:b/>
                <w:bCs/>
                <w:lang w:eastAsia="zh-CN"/>
              </w:rPr>
              <w:t xml:space="preserve">kHz, </w:t>
            </w:r>
            <w:r w:rsidRPr="00A267B7">
              <w:rPr>
                <w:b/>
                <w:bCs/>
                <w:lang w:eastAsia="zh-CN"/>
              </w:rPr>
              <w:t>AL Dist: [1,2,4,8,16] = [0,0</w:t>
            </w:r>
            <w:r>
              <w:rPr>
                <w:b/>
                <w:bCs/>
                <w:lang w:eastAsia="zh-CN"/>
              </w:rPr>
              <w:t>,0.25,0.5,0.25</w:t>
            </w:r>
            <w:r w:rsidRPr="00A267B7">
              <w:rPr>
                <w:b/>
                <w:bCs/>
                <w:lang w:eastAsia="zh-CN"/>
              </w:rPr>
              <w:t>]</w:t>
            </w:r>
          </w:p>
        </w:tc>
      </w:tr>
    </w:tbl>
    <w:p w14:paraId="03F60A40" w14:textId="696124B4" w:rsidR="002F538D" w:rsidRDefault="00E12B36" w:rsidP="00E12B36">
      <w:r>
        <w:t xml:space="preserve">For </w:t>
      </w:r>
      <w:r w:rsidRPr="00AB6D83">
        <w:t xml:space="preserve">CORESET bandwidth = </w:t>
      </w:r>
      <w:r>
        <w:t>1</w:t>
      </w:r>
      <w:r w:rsidRPr="00AB6D83">
        <w:t>0MHz, SCS=</w:t>
      </w:r>
      <w:r w:rsidR="00952852">
        <w:t>30</w:t>
      </w:r>
      <w:r w:rsidRPr="00AB6D83">
        <w:t xml:space="preserve">kHz, 3 symbols and correspondingly </w:t>
      </w:r>
      <w:r w:rsidR="00952852">
        <w:t>12</w:t>
      </w:r>
      <w:r w:rsidRPr="00AB6D83">
        <w:t xml:space="preserve"> CCEs in the CORESET</w:t>
      </w:r>
      <w:r>
        <w:t>, a</w:t>
      </w:r>
      <w:r w:rsidRPr="00AB6D83">
        <w:t xml:space="preserve"> scaling factor </w:t>
      </w:r>
      <w:r>
        <w:t xml:space="preserve">in the set of </w:t>
      </w:r>
      <w:r w:rsidRPr="00AB6D83">
        <w:t>{</w:t>
      </w:r>
      <w:r w:rsidR="00752DB7" w:rsidRPr="00752DB7">
        <w:t>1; 0.4; 0.3; 0.25; 0.2; 0.15; 0.1</w:t>
      </w:r>
      <w:r w:rsidRPr="00AB6D83">
        <w:t>} is applied to CCE or BD limit</w:t>
      </w:r>
      <w:r>
        <w:t xml:space="preserve">. </w:t>
      </w:r>
      <w:r w:rsidRPr="00AB6D83">
        <w:t xml:space="preserve">The maximum </w:t>
      </w:r>
      <w:r w:rsidR="000252B7">
        <w:t xml:space="preserve">possible </w:t>
      </w:r>
      <w:r w:rsidRPr="00AB6D83">
        <w:t xml:space="preserve">number of simultaneously scheduled users </w:t>
      </w:r>
      <w:r w:rsidRPr="00DC33DF">
        <w:t>is 56/4 = 14</w:t>
      </w:r>
      <w:r>
        <w:t xml:space="preserve"> b</w:t>
      </w:r>
      <w:r w:rsidRPr="00DC33DF">
        <w:t xml:space="preserve">ased on </w:t>
      </w:r>
      <w:r w:rsidR="000252B7">
        <w:t xml:space="preserve">the </w:t>
      </w:r>
      <w:r w:rsidRPr="00DC33DF">
        <w:t xml:space="preserve">CCE limit, </w:t>
      </w:r>
      <w:r w:rsidRPr="00C53819">
        <w:t>36/3 = 12</w:t>
      </w:r>
      <w:r>
        <w:t xml:space="preserve"> b</w:t>
      </w:r>
      <w:r w:rsidRPr="00DC33DF">
        <w:t xml:space="preserve">ased on </w:t>
      </w:r>
      <w:r w:rsidR="000252B7">
        <w:t xml:space="preserve">the </w:t>
      </w:r>
      <w:r w:rsidRPr="00DC33DF">
        <w:t>BD limit</w:t>
      </w:r>
      <w:r>
        <w:t xml:space="preserve"> and </w:t>
      </w:r>
      <w:r w:rsidR="002F6C37">
        <w:t>12</w:t>
      </w:r>
      <w:r w:rsidRPr="002C23D4">
        <w:t xml:space="preserve">/4 = </w:t>
      </w:r>
      <w:r w:rsidR="002F6C37">
        <w:t>3</w:t>
      </w:r>
      <w:r w:rsidRPr="002C23D4">
        <w:t xml:space="preserve"> </w:t>
      </w:r>
      <w:r>
        <w:t>b</w:t>
      </w:r>
      <w:r w:rsidRPr="00DC33DF">
        <w:t xml:space="preserve">ased on </w:t>
      </w:r>
      <w:r w:rsidR="000252B7">
        <w:t xml:space="preserve">the </w:t>
      </w:r>
      <w:r w:rsidRPr="00DC33DF">
        <w:t>CORESET CCE number</w:t>
      </w:r>
      <w:r>
        <w:t>.</w:t>
      </w:r>
    </w:p>
    <w:tbl>
      <w:tblPr>
        <w:tblStyle w:val="TableGrid"/>
        <w:tblW w:w="0" w:type="auto"/>
        <w:tblLook w:val="04A0" w:firstRow="1" w:lastRow="0" w:firstColumn="1" w:lastColumn="0" w:noHBand="0" w:noVBand="1"/>
      </w:tblPr>
      <w:tblGrid>
        <w:gridCol w:w="4981"/>
        <w:gridCol w:w="4981"/>
      </w:tblGrid>
      <w:tr w:rsidR="00E572D5" w:rsidRPr="00114658" w14:paraId="0D762073" w14:textId="77777777" w:rsidTr="00CF3393">
        <w:tc>
          <w:tcPr>
            <w:tcW w:w="4981" w:type="dxa"/>
            <w:tcBorders>
              <w:top w:val="nil"/>
              <w:left w:val="nil"/>
              <w:bottom w:val="nil"/>
              <w:right w:val="nil"/>
            </w:tcBorders>
          </w:tcPr>
          <w:p w14:paraId="36E8678B" w14:textId="3C93BBA8" w:rsidR="00E572D5" w:rsidRDefault="00E572D5" w:rsidP="00CF3393">
            <w:pPr>
              <w:spacing w:before="0" w:after="0"/>
              <w:jc w:val="center"/>
              <w:rPr>
                <w:lang w:eastAsia="zh-CN"/>
              </w:rPr>
            </w:pPr>
            <w:r w:rsidRPr="00B85566">
              <w:rPr>
                <w:noProof/>
              </w:rPr>
              <w:lastRenderedPageBreak/>
              <w:drawing>
                <wp:inline distT="0" distB="0" distL="0" distR="0" wp14:anchorId="0A92F9D9" wp14:editId="4387ADD5">
                  <wp:extent cx="2679192" cy="2011680"/>
                  <wp:effectExtent l="0" t="0" r="0" b="0"/>
                  <wp:docPr id="34" name="Picture 10">
                    <a:extLst xmlns:a="http://schemas.openxmlformats.org/drawingml/2006/main">
                      <a:ext uri="{FF2B5EF4-FFF2-40B4-BE49-F238E27FC236}">
                        <a16:creationId xmlns:a16="http://schemas.microsoft.com/office/drawing/2014/main" id="{909B638D-93BD-4D1B-8BE6-6C4581DBF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09B638D-93BD-4D1B-8BE6-6C4581DBFFCF}"/>
                              </a:ext>
                            </a:extLst>
                          </pic:cNvPr>
                          <pic:cNvPicPr>
                            <a:picLocks noChangeAspect="1"/>
                          </pic:cNvPicPr>
                        </pic:nvPicPr>
                        <pic:blipFill>
                          <a:blip r:embed="rId18"/>
                          <a:stretch>
                            <a:fillRect/>
                          </a:stretch>
                        </pic:blipFill>
                        <pic:spPr>
                          <a:xfrm>
                            <a:off x="0" y="0"/>
                            <a:ext cx="2679192" cy="2011680"/>
                          </a:xfrm>
                          <a:prstGeom prst="rect">
                            <a:avLst/>
                          </a:prstGeom>
                        </pic:spPr>
                      </pic:pic>
                    </a:graphicData>
                  </a:graphic>
                </wp:inline>
              </w:drawing>
            </w:r>
          </w:p>
          <w:p w14:paraId="0CD91179" w14:textId="1FE4D91F" w:rsidR="00E572D5" w:rsidRPr="00A267B7" w:rsidRDefault="00E572D5" w:rsidP="00CF3393">
            <w:pPr>
              <w:pStyle w:val="Caption"/>
              <w:spacing w:before="0" w:after="0"/>
              <w:jc w:val="center"/>
            </w:pPr>
            <w:r>
              <w:t xml:space="preserve">Figure </w:t>
            </w:r>
            <w:r w:rsidR="009A4692">
              <w:fldChar w:fldCharType="begin"/>
            </w:r>
            <w:r w:rsidR="009A4692">
              <w:instrText xml:space="preserve"> SEQ Figure \* ARABIC </w:instrText>
            </w:r>
            <w:r w:rsidR="009A4692">
              <w:fldChar w:fldCharType="separate"/>
            </w:r>
            <w:r w:rsidR="00D12F33">
              <w:rPr>
                <w:noProof/>
              </w:rPr>
              <w:t>7</w:t>
            </w:r>
            <w:r w:rsidR="009A4692">
              <w:rPr>
                <w:noProof/>
              </w:rPr>
              <w:fldChar w:fldCharType="end"/>
            </w:r>
            <w:r w:rsidRPr="00A267B7">
              <w:rPr>
                <w:lang w:eastAsia="zh-CN"/>
              </w:rPr>
              <w:t>: BD limit reduction effect</w:t>
            </w:r>
          </w:p>
          <w:p w14:paraId="7E7FF77D" w14:textId="77777777" w:rsidR="00E572D5" w:rsidRPr="00E527E8" w:rsidRDefault="00E572D5" w:rsidP="00CF3393">
            <w:pPr>
              <w:spacing w:before="0" w:after="0"/>
              <w:jc w:val="center"/>
              <w:rPr>
                <w:b/>
                <w:bCs/>
                <w:lang w:eastAsia="zh-CN"/>
              </w:rPr>
            </w:pPr>
            <w:r>
              <w:rPr>
                <w:b/>
                <w:bCs/>
                <w:lang w:eastAsia="zh-CN"/>
              </w:rPr>
              <w:t xml:space="preserve">SCS=30kHz, </w:t>
            </w:r>
            <w:r w:rsidRPr="00A267B7">
              <w:rPr>
                <w:b/>
                <w:bCs/>
                <w:lang w:eastAsia="zh-CN"/>
              </w:rPr>
              <w:t>AL Dist: [1,2,4,8,16] = [0,0</w:t>
            </w:r>
            <w:r>
              <w:rPr>
                <w:b/>
                <w:bCs/>
                <w:lang w:eastAsia="zh-CN"/>
              </w:rPr>
              <w:t>,0.25,0.5,0.25</w:t>
            </w:r>
            <w:r w:rsidRPr="00A267B7">
              <w:rPr>
                <w:b/>
                <w:bCs/>
                <w:lang w:eastAsia="zh-CN"/>
              </w:rPr>
              <w:t>]</w:t>
            </w:r>
          </w:p>
        </w:tc>
        <w:tc>
          <w:tcPr>
            <w:tcW w:w="4981" w:type="dxa"/>
            <w:tcBorders>
              <w:top w:val="nil"/>
              <w:left w:val="nil"/>
              <w:bottom w:val="nil"/>
              <w:right w:val="nil"/>
            </w:tcBorders>
          </w:tcPr>
          <w:p w14:paraId="0E4680E2" w14:textId="6666BC9B" w:rsidR="00E572D5" w:rsidRDefault="00E572D5" w:rsidP="00CF3393">
            <w:pPr>
              <w:spacing w:before="0" w:after="0"/>
              <w:jc w:val="center"/>
              <w:rPr>
                <w:lang w:eastAsia="zh-CN"/>
              </w:rPr>
            </w:pPr>
            <w:r w:rsidRPr="0022247D">
              <w:rPr>
                <w:noProof/>
              </w:rPr>
              <w:drawing>
                <wp:inline distT="0" distB="0" distL="0" distR="0" wp14:anchorId="0E5E6D57" wp14:editId="57954CB7">
                  <wp:extent cx="2679192" cy="2011680"/>
                  <wp:effectExtent l="0" t="0" r="0" b="0"/>
                  <wp:docPr id="35" name="Picture 9">
                    <a:extLst xmlns:a="http://schemas.openxmlformats.org/drawingml/2006/main">
                      <a:ext uri="{FF2B5EF4-FFF2-40B4-BE49-F238E27FC236}">
                        <a16:creationId xmlns:a16="http://schemas.microsoft.com/office/drawing/2014/main" id="{5AC2FB27-5567-491F-8045-DB56010C69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AC2FB27-5567-491F-8045-DB56010C690B}"/>
                              </a:ext>
                            </a:extLst>
                          </pic:cNvPr>
                          <pic:cNvPicPr>
                            <a:picLocks noChangeAspect="1"/>
                          </pic:cNvPicPr>
                        </pic:nvPicPr>
                        <pic:blipFill>
                          <a:blip r:embed="rId19"/>
                          <a:stretch>
                            <a:fillRect/>
                          </a:stretch>
                        </pic:blipFill>
                        <pic:spPr>
                          <a:xfrm>
                            <a:off x="0" y="0"/>
                            <a:ext cx="2679192" cy="2011680"/>
                          </a:xfrm>
                          <a:prstGeom prst="rect">
                            <a:avLst/>
                          </a:prstGeom>
                        </pic:spPr>
                      </pic:pic>
                    </a:graphicData>
                  </a:graphic>
                </wp:inline>
              </w:drawing>
            </w:r>
          </w:p>
          <w:p w14:paraId="41CB04FD" w14:textId="335D2809" w:rsidR="00E572D5" w:rsidRPr="00A267B7" w:rsidRDefault="00E572D5" w:rsidP="00CF3393">
            <w:pPr>
              <w:spacing w:before="0" w:after="0"/>
              <w:jc w:val="center"/>
              <w:rPr>
                <w:b/>
                <w:bCs/>
                <w:lang w:eastAsia="zh-CN"/>
              </w:rPr>
            </w:pPr>
            <w:bookmarkStart w:id="15" w:name="_Ref47688359"/>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D12F33">
              <w:rPr>
                <w:b/>
                <w:bCs/>
                <w:noProof/>
                <w:lang w:eastAsia="zh-CN"/>
              </w:rPr>
              <w:t>8</w:t>
            </w:r>
            <w:r w:rsidRPr="007E596F">
              <w:rPr>
                <w:b/>
                <w:bCs/>
                <w:lang w:eastAsia="zh-CN"/>
              </w:rPr>
              <w:fldChar w:fldCharType="end"/>
            </w:r>
            <w:bookmarkEnd w:id="15"/>
            <w:r w:rsidRPr="007E596F">
              <w:rPr>
                <w:b/>
                <w:bCs/>
                <w:lang w:eastAsia="zh-CN"/>
              </w:rPr>
              <w:t xml:space="preserve">: </w:t>
            </w:r>
            <w:r>
              <w:rPr>
                <w:b/>
                <w:bCs/>
                <w:lang w:eastAsia="zh-CN"/>
              </w:rPr>
              <w:t>CCE</w:t>
            </w:r>
            <w:r w:rsidRPr="00A267B7">
              <w:rPr>
                <w:b/>
                <w:bCs/>
                <w:lang w:eastAsia="zh-CN"/>
              </w:rPr>
              <w:t xml:space="preserve"> limit reduction effect </w:t>
            </w:r>
          </w:p>
          <w:p w14:paraId="248B422B" w14:textId="77777777" w:rsidR="00E572D5" w:rsidRPr="00114658" w:rsidRDefault="00E572D5" w:rsidP="00CF3393">
            <w:pPr>
              <w:spacing w:before="0" w:after="0"/>
              <w:jc w:val="center"/>
              <w:rPr>
                <w:lang w:eastAsia="zh-CN"/>
              </w:rPr>
            </w:pPr>
            <w:r>
              <w:rPr>
                <w:b/>
                <w:bCs/>
                <w:lang w:eastAsia="zh-CN"/>
              </w:rPr>
              <w:t xml:space="preserve">SCS=30kHz, </w:t>
            </w:r>
            <w:r w:rsidRPr="00A267B7">
              <w:rPr>
                <w:b/>
                <w:bCs/>
                <w:lang w:eastAsia="zh-CN"/>
              </w:rPr>
              <w:t>AL Dist: [1,2,4,8,16] = [0,0</w:t>
            </w:r>
            <w:r>
              <w:rPr>
                <w:b/>
                <w:bCs/>
                <w:lang w:eastAsia="zh-CN"/>
              </w:rPr>
              <w:t>,0.25,0.5,0.25</w:t>
            </w:r>
            <w:r w:rsidRPr="00A267B7">
              <w:rPr>
                <w:b/>
                <w:bCs/>
                <w:lang w:eastAsia="zh-CN"/>
              </w:rPr>
              <w:t>]</w:t>
            </w:r>
          </w:p>
        </w:tc>
      </w:tr>
    </w:tbl>
    <w:p w14:paraId="511833FD" w14:textId="1DB65305" w:rsidR="005113CF" w:rsidRDefault="005113CF" w:rsidP="005113CF">
      <w:r>
        <w:t>Summarizing the evaluation results and comparisons, we can have the following observations for FR1 BD and CCE limit reduction.</w:t>
      </w:r>
      <w:r w:rsidR="00FC38DF">
        <w:t xml:space="preserve"> It is understood</w:t>
      </w:r>
      <w:r w:rsidR="009246B4">
        <w:t xml:space="preserve"> that</w:t>
      </w:r>
      <w:r w:rsidR="00FC38DF">
        <w:t xml:space="preserve"> the general </w:t>
      </w:r>
      <w:r w:rsidR="00647662">
        <w:t>observations</w:t>
      </w:r>
      <w:r w:rsidR="00FC38DF">
        <w:t xml:space="preserve"> may also apply to FR2.</w:t>
      </w:r>
    </w:p>
    <w:p w14:paraId="2005E701" w14:textId="2C3500FF" w:rsidR="008B6847" w:rsidRDefault="00AE1CAB" w:rsidP="00AE1CAB">
      <w:pPr>
        <w:rPr>
          <w:b/>
        </w:rPr>
      </w:pPr>
      <w:bookmarkStart w:id="16" w:name="o3"/>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0D3D2B">
        <w:rPr>
          <w:b/>
          <w:noProof/>
        </w:rPr>
        <w:t>3</w:t>
      </w:r>
      <w:r w:rsidRPr="00540258">
        <w:rPr>
          <w:b/>
        </w:rPr>
        <w:fldChar w:fldCharType="end"/>
      </w:r>
      <w:r w:rsidRPr="00540258">
        <w:rPr>
          <w:b/>
        </w:rPr>
        <w:t>:</w:t>
      </w:r>
      <w:r w:rsidR="008B6847">
        <w:rPr>
          <w:b/>
        </w:rPr>
        <w:t xml:space="preserve"> For PDCCH BD and CCE limit reduction in FR1</w:t>
      </w:r>
    </w:p>
    <w:p w14:paraId="358817A2" w14:textId="4256F1FC" w:rsidR="003B54A4" w:rsidRDefault="00137787" w:rsidP="009D72BE">
      <w:pPr>
        <w:pStyle w:val="ListParagraph"/>
        <w:numPr>
          <w:ilvl w:val="0"/>
          <w:numId w:val="19"/>
        </w:numPr>
        <w:rPr>
          <w:rFonts w:ascii="Times New Roman" w:hAnsi="Times New Roman"/>
          <w:b/>
          <w:sz w:val="20"/>
          <w:szCs w:val="20"/>
        </w:rPr>
      </w:pPr>
      <w:r>
        <w:rPr>
          <w:rFonts w:ascii="Times New Roman" w:hAnsi="Times New Roman"/>
          <w:b/>
          <w:sz w:val="20"/>
          <w:szCs w:val="20"/>
        </w:rPr>
        <w:t>If CCE number</w:t>
      </w:r>
      <w:r w:rsidR="00776A4C">
        <w:rPr>
          <w:rFonts w:ascii="Times New Roman" w:hAnsi="Times New Roman"/>
          <w:b/>
          <w:sz w:val="20"/>
          <w:szCs w:val="20"/>
        </w:rPr>
        <w:t xml:space="preserve"> of CORESET</w:t>
      </w:r>
      <w:r>
        <w:rPr>
          <w:rFonts w:ascii="Times New Roman" w:hAnsi="Times New Roman"/>
          <w:b/>
          <w:sz w:val="20"/>
          <w:szCs w:val="20"/>
        </w:rPr>
        <w:t xml:space="preserve"> is not a dominant</w:t>
      </w:r>
      <w:r w:rsidR="00D85260">
        <w:rPr>
          <w:rFonts w:ascii="Times New Roman" w:hAnsi="Times New Roman"/>
          <w:b/>
          <w:sz w:val="20"/>
          <w:szCs w:val="20"/>
        </w:rPr>
        <w:t xml:space="preserve"> </w:t>
      </w:r>
      <w:r w:rsidR="00F16CE5">
        <w:rPr>
          <w:rFonts w:ascii="Times New Roman" w:hAnsi="Times New Roman"/>
          <w:b/>
          <w:sz w:val="20"/>
          <w:szCs w:val="20"/>
        </w:rPr>
        <w:t xml:space="preserve">factor </w:t>
      </w:r>
      <w:r w:rsidR="00D85260">
        <w:rPr>
          <w:rFonts w:ascii="Times New Roman" w:hAnsi="Times New Roman"/>
          <w:b/>
          <w:sz w:val="20"/>
          <w:szCs w:val="20"/>
        </w:rPr>
        <w:t xml:space="preserve">(e.g., </w:t>
      </w:r>
      <w:r w:rsidR="00364CB4" w:rsidRPr="00364CB4">
        <w:rPr>
          <w:rFonts w:ascii="Times New Roman" w:hAnsi="Times New Roman"/>
          <w:b/>
          <w:sz w:val="20"/>
          <w:szCs w:val="20"/>
        </w:rPr>
        <w:t>CORESET bandwidth = 20MHz, SCS=15kHz, 3 symbols</w:t>
      </w:r>
      <w:r w:rsidR="00D85260">
        <w:rPr>
          <w:rFonts w:ascii="Times New Roman" w:hAnsi="Times New Roman"/>
          <w:b/>
          <w:sz w:val="20"/>
          <w:szCs w:val="20"/>
        </w:rPr>
        <w:t>)</w:t>
      </w:r>
      <w:r>
        <w:rPr>
          <w:rFonts w:ascii="Times New Roman" w:hAnsi="Times New Roman"/>
          <w:b/>
          <w:sz w:val="20"/>
          <w:szCs w:val="20"/>
        </w:rPr>
        <w:t>,</w:t>
      </w:r>
      <w:r w:rsidR="00364CB4">
        <w:rPr>
          <w:rFonts w:ascii="Times New Roman" w:hAnsi="Times New Roman"/>
          <w:b/>
          <w:sz w:val="20"/>
          <w:szCs w:val="20"/>
        </w:rPr>
        <w:t xml:space="preserve"> PDCCH blocking probability is determined by the reduced </w:t>
      </w:r>
      <w:r w:rsidR="003B54A4">
        <w:rPr>
          <w:rFonts w:ascii="Times New Roman" w:hAnsi="Times New Roman"/>
          <w:b/>
          <w:sz w:val="20"/>
          <w:szCs w:val="20"/>
        </w:rPr>
        <w:t>BD</w:t>
      </w:r>
      <w:r w:rsidR="00462049">
        <w:rPr>
          <w:rFonts w:ascii="Times New Roman" w:hAnsi="Times New Roman"/>
          <w:b/>
          <w:sz w:val="20"/>
          <w:szCs w:val="20"/>
        </w:rPr>
        <w:t xml:space="preserve"> limit</w:t>
      </w:r>
      <w:r w:rsidR="003B54A4">
        <w:rPr>
          <w:rFonts w:ascii="Times New Roman" w:hAnsi="Times New Roman"/>
          <w:b/>
          <w:sz w:val="20"/>
          <w:szCs w:val="20"/>
        </w:rPr>
        <w:t xml:space="preserve"> or</w:t>
      </w:r>
      <w:r w:rsidR="00462049">
        <w:rPr>
          <w:rFonts w:ascii="Times New Roman" w:hAnsi="Times New Roman"/>
          <w:b/>
          <w:sz w:val="20"/>
          <w:szCs w:val="20"/>
        </w:rPr>
        <w:t xml:space="preserve"> the reduced</w:t>
      </w:r>
      <w:r w:rsidR="003B54A4">
        <w:rPr>
          <w:rFonts w:ascii="Times New Roman" w:hAnsi="Times New Roman"/>
          <w:b/>
          <w:sz w:val="20"/>
          <w:szCs w:val="20"/>
        </w:rPr>
        <w:t xml:space="preserve"> CCE limit</w:t>
      </w:r>
    </w:p>
    <w:p w14:paraId="7DBCE35A" w14:textId="3160C175" w:rsidR="00FD4679" w:rsidRDefault="00075EC9" w:rsidP="00FD4679">
      <w:pPr>
        <w:pStyle w:val="ListParagraph"/>
        <w:numPr>
          <w:ilvl w:val="1"/>
          <w:numId w:val="19"/>
        </w:numPr>
        <w:rPr>
          <w:rFonts w:ascii="Times New Roman" w:hAnsi="Times New Roman"/>
          <w:b/>
          <w:sz w:val="20"/>
          <w:szCs w:val="20"/>
        </w:rPr>
      </w:pPr>
      <w:r>
        <w:rPr>
          <w:rFonts w:ascii="Times New Roman" w:hAnsi="Times New Roman"/>
          <w:b/>
          <w:sz w:val="20"/>
          <w:szCs w:val="20"/>
        </w:rPr>
        <w:t xml:space="preserve">BD limit reduction to 25% </w:t>
      </w:r>
      <w:r w:rsidR="009151C3">
        <w:rPr>
          <w:rFonts w:ascii="Times New Roman" w:hAnsi="Times New Roman"/>
          <w:b/>
          <w:sz w:val="20"/>
          <w:szCs w:val="20"/>
        </w:rPr>
        <w:t xml:space="preserve">of the original limit </w:t>
      </w:r>
      <w:r w:rsidR="00500BC7">
        <w:rPr>
          <w:rFonts w:ascii="Times New Roman" w:hAnsi="Times New Roman"/>
          <w:b/>
          <w:sz w:val="20"/>
          <w:szCs w:val="20"/>
        </w:rPr>
        <w:t>results in loss of</w:t>
      </w:r>
      <w:r>
        <w:rPr>
          <w:rFonts w:ascii="Times New Roman" w:hAnsi="Times New Roman"/>
          <w:b/>
          <w:sz w:val="20"/>
          <w:szCs w:val="20"/>
        </w:rPr>
        <w:t xml:space="preserve"> schedulability by one </w:t>
      </w:r>
      <w:r w:rsidR="005B47F7">
        <w:rPr>
          <w:rFonts w:ascii="Times New Roman" w:hAnsi="Times New Roman"/>
          <w:b/>
          <w:sz w:val="20"/>
          <w:szCs w:val="20"/>
        </w:rPr>
        <w:t>UE</w:t>
      </w:r>
    </w:p>
    <w:p w14:paraId="2BD70EC0" w14:textId="37B84693" w:rsidR="00075EC9" w:rsidRPr="00075EC9" w:rsidRDefault="0050107A" w:rsidP="00CF3393">
      <w:pPr>
        <w:pStyle w:val="ListParagraph"/>
        <w:numPr>
          <w:ilvl w:val="1"/>
          <w:numId w:val="19"/>
        </w:numPr>
        <w:rPr>
          <w:rFonts w:ascii="Times New Roman" w:hAnsi="Times New Roman"/>
          <w:b/>
          <w:sz w:val="20"/>
          <w:szCs w:val="20"/>
        </w:rPr>
      </w:pPr>
      <w:r>
        <w:rPr>
          <w:rFonts w:ascii="Times New Roman" w:hAnsi="Times New Roman"/>
          <w:b/>
          <w:sz w:val="20"/>
          <w:szCs w:val="20"/>
        </w:rPr>
        <w:t>CCE</w:t>
      </w:r>
      <w:r w:rsidR="00075EC9" w:rsidRPr="00075EC9">
        <w:rPr>
          <w:rFonts w:ascii="Times New Roman" w:hAnsi="Times New Roman"/>
          <w:b/>
          <w:sz w:val="20"/>
          <w:szCs w:val="20"/>
        </w:rPr>
        <w:t xml:space="preserve"> limit reduction to </w:t>
      </w:r>
      <w:r w:rsidR="00075EC9">
        <w:rPr>
          <w:rFonts w:ascii="Times New Roman" w:hAnsi="Times New Roman"/>
          <w:b/>
          <w:sz w:val="20"/>
          <w:szCs w:val="20"/>
        </w:rPr>
        <w:t>50</w:t>
      </w:r>
      <w:r w:rsidR="00075EC9" w:rsidRPr="00075EC9">
        <w:rPr>
          <w:rFonts w:ascii="Times New Roman" w:hAnsi="Times New Roman"/>
          <w:b/>
          <w:sz w:val="20"/>
          <w:szCs w:val="20"/>
        </w:rPr>
        <w:t>%</w:t>
      </w:r>
      <w:r w:rsidR="009151C3">
        <w:rPr>
          <w:rFonts w:ascii="Times New Roman" w:hAnsi="Times New Roman"/>
          <w:b/>
          <w:sz w:val="20"/>
          <w:szCs w:val="20"/>
        </w:rPr>
        <w:t xml:space="preserve"> of the original limit</w:t>
      </w:r>
      <w:r w:rsidR="00075EC9" w:rsidRPr="00075EC9">
        <w:rPr>
          <w:rFonts w:ascii="Times New Roman" w:hAnsi="Times New Roman"/>
          <w:b/>
          <w:sz w:val="20"/>
          <w:szCs w:val="20"/>
        </w:rPr>
        <w:t xml:space="preserve"> </w:t>
      </w:r>
      <w:r w:rsidR="00651397">
        <w:rPr>
          <w:rFonts w:ascii="Times New Roman" w:hAnsi="Times New Roman"/>
          <w:b/>
          <w:sz w:val="20"/>
          <w:szCs w:val="20"/>
        </w:rPr>
        <w:t xml:space="preserve">results in loss of schedulability by </w:t>
      </w:r>
      <w:r w:rsidR="005B47F7">
        <w:rPr>
          <w:rFonts w:ascii="Times New Roman" w:hAnsi="Times New Roman"/>
          <w:b/>
          <w:sz w:val="20"/>
          <w:szCs w:val="20"/>
        </w:rPr>
        <w:t>two</w:t>
      </w:r>
      <w:r w:rsidR="00651397">
        <w:rPr>
          <w:rFonts w:ascii="Times New Roman" w:hAnsi="Times New Roman"/>
          <w:b/>
          <w:sz w:val="20"/>
          <w:szCs w:val="20"/>
        </w:rPr>
        <w:t xml:space="preserve"> </w:t>
      </w:r>
      <w:r w:rsidR="005B47F7">
        <w:rPr>
          <w:rFonts w:ascii="Times New Roman" w:hAnsi="Times New Roman"/>
          <w:b/>
          <w:sz w:val="20"/>
          <w:szCs w:val="20"/>
        </w:rPr>
        <w:t>UEs</w:t>
      </w:r>
    </w:p>
    <w:p w14:paraId="7B2B2B4A" w14:textId="3DFB5CAF" w:rsidR="00AE1CAB" w:rsidRDefault="00622272" w:rsidP="009D72BE">
      <w:pPr>
        <w:pStyle w:val="ListParagraph"/>
        <w:numPr>
          <w:ilvl w:val="0"/>
          <w:numId w:val="19"/>
        </w:numPr>
        <w:rPr>
          <w:rFonts w:ascii="Times New Roman" w:hAnsi="Times New Roman"/>
          <w:b/>
          <w:sz w:val="20"/>
          <w:szCs w:val="20"/>
        </w:rPr>
      </w:pPr>
      <w:r>
        <w:rPr>
          <w:rFonts w:ascii="Times New Roman" w:hAnsi="Times New Roman"/>
          <w:b/>
          <w:sz w:val="20"/>
          <w:szCs w:val="20"/>
        </w:rPr>
        <w:t xml:space="preserve">If </w:t>
      </w:r>
      <w:r w:rsidR="00CB2FDB">
        <w:rPr>
          <w:rFonts w:ascii="Times New Roman" w:hAnsi="Times New Roman"/>
          <w:b/>
          <w:sz w:val="20"/>
          <w:szCs w:val="20"/>
        </w:rPr>
        <w:t xml:space="preserve">CCE number </w:t>
      </w:r>
      <w:r w:rsidR="00776A4C">
        <w:rPr>
          <w:rFonts w:ascii="Times New Roman" w:hAnsi="Times New Roman"/>
          <w:b/>
          <w:sz w:val="20"/>
          <w:szCs w:val="20"/>
        </w:rPr>
        <w:t xml:space="preserve">of CORESET </w:t>
      </w:r>
      <w:r w:rsidR="00CB2FDB">
        <w:rPr>
          <w:rFonts w:ascii="Times New Roman" w:hAnsi="Times New Roman"/>
          <w:b/>
          <w:sz w:val="20"/>
          <w:szCs w:val="20"/>
        </w:rPr>
        <w:t xml:space="preserve">is a dominant factor (e.g., </w:t>
      </w:r>
      <w:r w:rsidR="00202712" w:rsidRPr="00202712">
        <w:rPr>
          <w:rFonts w:ascii="Times New Roman" w:hAnsi="Times New Roman"/>
          <w:b/>
          <w:sz w:val="20"/>
          <w:szCs w:val="20"/>
        </w:rPr>
        <w:t>CORESET bandwidth = 10MHz, SCS=15kHz, 3 symbols</w:t>
      </w:r>
      <w:r w:rsidR="00CB2FDB">
        <w:rPr>
          <w:rFonts w:ascii="Times New Roman" w:hAnsi="Times New Roman"/>
          <w:b/>
          <w:sz w:val="20"/>
          <w:szCs w:val="20"/>
        </w:rPr>
        <w:t>)</w:t>
      </w:r>
    </w:p>
    <w:p w14:paraId="4FDDB872" w14:textId="34E77801" w:rsidR="005A1A70" w:rsidRDefault="005A1A70" w:rsidP="009D72BE">
      <w:pPr>
        <w:pStyle w:val="ListParagraph"/>
        <w:numPr>
          <w:ilvl w:val="1"/>
          <w:numId w:val="19"/>
        </w:numPr>
        <w:rPr>
          <w:rFonts w:ascii="Times New Roman" w:hAnsi="Times New Roman"/>
          <w:b/>
          <w:sz w:val="20"/>
          <w:szCs w:val="20"/>
        </w:rPr>
      </w:pPr>
      <w:r>
        <w:rPr>
          <w:rFonts w:ascii="Times New Roman" w:hAnsi="Times New Roman"/>
          <w:b/>
          <w:sz w:val="20"/>
          <w:szCs w:val="20"/>
        </w:rPr>
        <w:t xml:space="preserve">The effective CCE limit is determined by </w:t>
      </w:r>
      <w:r w:rsidR="00091FEE">
        <w:rPr>
          <w:rFonts w:ascii="Times New Roman" w:hAnsi="Times New Roman"/>
          <w:b/>
          <w:sz w:val="20"/>
          <w:szCs w:val="20"/>
        </w:rPr>
        <w:t>CCE number of CORESET</w:t>
      </w:r>
    </w:p>
    <w:p w14:paraId="2A6DE343" w14:textId="0D88D399" w:rsidR="00091FEE" w:rsidRDefault="003D342C" w:rsidP="009D72BE">
      <w:pPr>
        <w:pStyle w:val="ListParagraph"/>
        <w:numPr>
          <w:ilvl w:val="1"/>
          <w:numId w:val="19"/>
        </w:numPr>
        <w:rPr>
          <w:rFonts w:ascii="Times New Roman" w:hAnsi="Times New Roman"/>
          <w:b/>
          <w:sz w:val="20"/>
          <w:szCs w:val="20"/>
        </w:rPr>
      </w:pPr>
      <w:r w:rsidRPr="003D342C">
        <w:rPr>
          <w:rFonts w:ascii="Times New Roman" w:hAnsi="Times New Roman"/>
          <w:b/>
          <w:sz w:val="20"/>
          <w:szCs w:val="20"/>
        </w:rPr>
        <w:t>BD limit can be properly reduced with</w:t>
      </w:r>
      <w:r w:rsidR="00292B1F">
        <w:rPr>
          <w:rFonts w:ascii="Times New Roman" w:hAnsi="Times New Roman"/>
          <w:b/>
          <w:sz w:val="20"/>
          <w:szCs w:val="20"/>
        </w:rPr>
        <w:t xml:space="preserve"> little</w:t>
      </w:r>
      <w:r w:rsidRPr="003D342C">
        <w:rPr>
          <w:rFonts w:ascii="Times New Roman" w:hAnsi="Times New Roman"/>
          <w:b/>
          <w:sz w:val="20"/>
          <w:szCs w:val="20"/>
        </w:rPr>
        <w:t xml:space="preserve"> impact</w:t>
      </w:r>
      <w:r w:rsidR="00292B1F">
        <w:rPr>
          <w:rFonts w:ascii="Times New Roman" w:hAnsi="Times New Roman"/>
          <w:b/>
          <w:sz w:val="20"/>
          <w:szCs w:val="20"/>
        </w:rPr>
        <w:t xml:space="preserve"> to</w:t>
      </w:r>
      <w:r w:rsidRPr="003D342C">
        <w:rPr>
          <w:rFonts w:ascii="Times New Roman" w:hAnsi="Times New Roman"/>
          <w:b/>
          <w:sz w:val="20"/>
          <w:szCs w:val="20"/>
        </w:rPr>
        <w:t xml:space="preserve"> the blocking probability</w:t>
      </w:r>
    </w:p>
    <w:bookmarkEnd w:id="16"/>
    <w:p w14:paraId="076B8E6D" w14:textId="03DE68DC" w:rsidR="00753703" w:rsidRPr="00D257E0" w:rsidRDefault="004D3369" w:rsidP="00753703">
      <w:pPr>
        <w:rPr>
          <w:bCs/>
        </w:rPr>
      </w:pPr>
      <w:r>
        <w:rPr>
          <w:bCs/>
        </w:rPr>
        <w:t>I</w:t>
      </w:r>
      <w:r w:rsidR="00D257E0">
        <w:rPr>
          <w:bCs/>
        </w:rPr>
        <w:t xml:space="preserve">t should be noted these observations are made based on the assumption that </w:t>
      </w:r>
      <w:r w:rsidR="007B4C29" w:rsidRPr="007B4C29">
        <w:rPr>
          <w:bCs/>
        </w:rPr>
        <w:t xml:space="preserve">only certain high AL(s) </w:t>
      </w:r>
      <w:r w:rsidR="00C11990">
        <w:rPr>
          <w:bCs/>
        </w:rPr>
        <w:t>are</w:t>
      </w:r>
      <w:r w:rsidR="007B4C29" w:rsidRPr="007B4C29">
        <w:rPr>
          <w:bCs/>
        </w:rPr>
        <w:t xml:space="preserve"> allocated to </w:t>
      </w:r>
      <w:r w:rsidR="0031458D">
        <w:rPr>
          <w:bCs/>
        </w:rPr>
        <w:t xml:space="preserve">RedCap </w:t>
      </w:r>
      <w:r w:rsidR="007B4C29" w:rsidRPr="007B4C29">
        <w:rPr>
          <w:bCs/>
        </w:rPr>
        <w:t>UE</w:t>
      </w:r>
      <w:r w:rsidR="0031458D">
        <w:rPr>
          <w:bCs/>
        </w:rPr>
        <w:t>s</w:t>
      </w:r>
      <w:r w:rsidR="001E4A6B">
        <w:rPr>
          <w:bCs/>
        </w:rPr>
        <w:t xml:space="preserve"> or </w:t>
      </w:r>
      <w:r w:rsidR="00011BF9">
        <w:rPr>
          <w:bCs/>
        </w:rPr>
        <w:t>lower</w:t>
      </w:r>
      <w:r w:rsidR="007336A5">
        <w:rPr>
          <w:bCs/>
        </w:rPr>
        <w:t xml:space="preserve"> ALs are allocated</w:t>
      </w:r>
      <w:r w:rsidR="000838BB">
        <w:rPr>
          <w:bCs/>
        </w:rPr>
        <w:t xml:space="preserve"> to RedCap UEs</w:t>
      </w:r>
      <w:r w:rsidR="007336A5">
        <w:rPr>
          <w:bCs/>
        </w:rPr>
        <w:t xml:space="preserve"> in a low probability.</w:t>
      </w:r>
      <w:r w:rsidR="007B4C29">
        <w:rPr>
          <w:bCs/>
        </w:rPr>
        <w:t xml:space="preserve"> </w:t>
      </w:r>
      <w:r w:rsidR="006355C1">
        <w:rPr>
          <w:bCs/>
        </w:rPr>
        <w:t>Regarding the</w:t>
      </w:r>
      <w:r w:rsidR="00547DAA">
        <w:rPr>
          <w:bCs/>
        </w:rPr>
        <w:t xml:space="preserve"> </w:t>
      </w:r>
      <w:r w:rsidR="00585AB1">
        <w:rPr>
          <w:bCs/>
        </w:rPr>
        <w:t>realistic</w:t>
      </w:r>
      <w:r w:rsidR="006355C1">
        <w:rPr>
          <w:bCs/>
        </w:rPr>
        <w:t xml:space="preserve"> distribution of ALs, it should be studied in RedCap coverage session.</w:t>
      </w:r>
    </w:p>
    <w:p w14:paraId="7B1BF8F8" w14:textId="3B040A0A" w:rsidR="00AE1CAB" w:rsidRDefault="00BE7B39" w:rsidP="005113CF">
      <w:pPr>
        <w:rPr>
          <w:b/>
        </w:rPr>
      </w:pPr>
      <w:bookmarkStart w:id="17" w:name="o4"/>
      <w:r w:rsidRPr="00540258">
        <w:rPr>
          <w:b/>
        </w:rPr>
        <w:t xml:space="preserve">Observation </w:t>
      </w:r>
      <w:r w:rsidR="00FE049A" w:rsidRPr="00540258">
        <w:rPr>
          <w:b/>
        </w:rPr>
        <w:fldChar w:fldCharType="begin"/>
      </w:r>
      <w:r w:rsidR="00FE049A" w:rsidRPr="00540258">
        <w:rPr>
          <w:b/>
        </w:rPr>
        <w:instrText xml:space="preserve"> SEQ Observation \* ARABIC </w:instrText>
      </w:r>
      <w:r w:rsidR="00FE049A" w:rsidRPr="00540258">
        <w:rPr>
          <w:b/>
        </w:rPr>
        <w:fldChar w:fldCharType="separate"/>
      </w:r>
      <w:r w:rsidR="000D3D2B">
        <w:rPr>
          <w:b/>
          <w:noProof/>
        </w:rPr>
        <w:t>4</w:t>
      </w:r>
      <w:r w:rsidR="00FE049A" w:rsidRPr="00540258">
        <w:rPr>
          <w:b/>
        </w:rPr>
        <w:fldChar w:fldCharType="end"/>
      </w:r>
      <w:r w:rsidRPr="00540258">
        <w:rPr>
          <w:b/>
        </w:rPr>
        <w:t>:</w:t>
      </w:r>
      <w:r>
        <w:rPr>
          <w:b/>
        </w:rPr>
        <w:t xml:space="preserve"> How much the PDCCH BD and CCE limits can be reduced </w:t>
      </w:r>
      <w:r w:rsidR="00DA723C">
        <w:rPr>
          <w:b/>
        </w:rPr>
        <w:t>depends on</w:t>
      </w:r>
      <w:r>
        <w:rPr>
          <w:b/>
        </w:rPr>
        <w:t xml:space="preserve"> the distribution of PDCCH aggregation levels </w:t>
      </w:r>
      <w:r w:rsidR="0033489A">
        <w:rPr>
          <w:b/>
        </w:rPr>
        <w:t>that can meet</w:t>
      </w:r>
      <w:r>
        <w:rPr>
          <w:b/>
        </w:rPr>
        <w:t xml:space="preserve"> </w:t>
      </w:r>
      <w:r w:rsidR="000F2710">
        <w:rPr>
          <w:b/>
        </w:rPr>
        <w:t xml:space="preserve">the RedCap </w:t>
      </w:r>
      <w:r>
        <w:rPr>
          <w:b/>
        </w:rPr>
        <w:t xml:space="preserve">UE coverage </w:t>
      </w:r>
      <w:r w:rsidR="0033489A">
        <w:rPr>
          <w:b/>
        </w:rPr>
        <w:t>requirement</w:t>
      </w:r>
      <w:r>
        <w:rPr>
          <w:b/>
        </w:rPr>
        <w:t>.</w:t>
      </w:r>
    </w:p>
    <w:bookmarkEnd w:id="17"/>
    <w:p w14:paraId="52995C6B" w14:textId="1ECD11FC" w:rsidR="00CC794D" w:rsidRDefault="00AA1FB5" w:rsidP="005113CF">
      <w:r>
        <w:t xml:space="preserve">By comparing BD and CCE limit reduction curves and curves within </w:t>
      </w:r>
      <w:r w:rsidR="007F4731">
        <w:t xml:space="preserve">the </w:t>
      </w:r>
      <w:r>
        <w:t xml:space="preserve">reduction of each limit, we </w:t>
      </w:r>
      <w:r w:rsidR="00731B12">
        <w:t>have the following observations.</w:t>
      </w:r>
    </w:p>
    <w:p w14:paraId="4F7ECF9F" w14:textId="03984483" w:rsidR="00AF67AA" w:rsidRDefault="00AF67AA" w:rsidP="00AF67AA">
      <w:pPr>
        <w:rPr>
          <w:b/>
        </w:rPr>
      </w:pPr>
      <w:bookmarkStart w:id="18" w:name="o5"/>
      <w:r w:rsidRPr="00540258">
        <w:rPr>
          <w:b/>
        </w:rPr>
        <w:t xml:space="preserve">Observation </w:t>
      </w:r>
      <w:r w:rsidR="00FE049A" w:rsidRPr="00540258">
        <w:rPr>
          <w:b/>
        </w:rPr>
        <w:fldChar w:fldCharType="begin"/>
      </w:r>
      <w:r w:rsidR="00FE049A" w:rsidRPr="00540258">
        <w:rPr>
          <w:b/>
        </w:rPr>
        <w:instrText xml:space="preserve"> SEQ Observation \* ARABIC </w:instrText>
      </w:r>
      <w:r w:rsidR="00FE049A" w:rsidRPr="00540258">
        <w:rPr>
          <w:b/>
        </w:rPr>
        <w:fldChar w:fldCharType="separate"/>
      </w:r>
      <w:r w:rsidR="000D3D2B">
        <w:rPr>
          <w:b/>
          <w:noProof/>
        </w:rPr>
        <w:t>5</w:t>
      </w:r>
      <w:r w:rsidR="00FE049A" w:rsidRPr="00540258">
        <w:rPr>
          <w:b/>
        </w:rPr>
        <w:fldChar w:fldCharType="end"/>
      </w:r>
      <w:r w:rsidRPr="00540258">
        <w:rPr>
          <w:b/>
        </w:rPr>
        <w:t>:</w:t>
      </w:r>
      <w:r>
        <w:rPr>
          <w:b/>
        </w:rPr>
        <w:t xml:space="preserve"> </w:t>
      </w:r>
      <w:r w:rsidR="00430979">
        <w:rPr>
          <w:b/>
        </w:rPr>
        <w:t xml:space="preserve">Under same condition (i.e., </w:t>
      </w:r>
      <w:r w:rsidR="00C853A8">
        <w:rPr>
          <w:b/>
        </w:rPr>
        <w:t xml:space="preserve">with </w:t>
      </w:r>
      <w:r w:rsidR="00430979">
        <w:rPr>
          <w:b/>
        </w:rPr>
        <w:t>s</w:t>
      </w:r>
      <w:r w:rsidR="00AB75E8">
        <w:rPr>
          <w:b/>
        </w:rPr>
        <w:t>imilar</w:t>
      </w:r>
      <w:r w:rsidR="00760ECC">
        <w:rPr>
          <w:b/>
        </w:rPr>
        <w:t xml:space="preserve"> initial</w:t>
      </w:r>
      <w:r w:rsidR="00430979">
        <w:rPr>
          <w:b/>
        </w:rPr>
        <w:t xml:space="preserve"> theoretical maximum number of schedulable UEs)</w:t>
      </w:r>
      <w:r w:rsidR="00760ECC">
        <w:rPr>
          <w:b/>
        </w:rPr>
        <w:t>, in c</w:t>
      </w:r>
      <w:r w:rsidR="00740E2C">
        <w:rPr>
          <w:b/>
        </w:rPr>
        <w:t>omparison to CCE limit reduction, B</w:t>
      </w:r>
      <w:r w:rsidR="00802508">
        <w:rPr>
          <w:b/>
        </w:rPr>
        <w:t>D</w:t>
      </w:r>
      <w:r w:rsidR="00740E2C">
        <w:rPr>
          <w:b/>
        </w:rPr>
        <w:t xml:space="preserve"> limit reduction has relatively less impact to PDCCH blocking </w:t>
      </w:r>
      <w:r w:rsidR="0046700D">
        <w:rPr>
          <w:b/>
        </w:rPr>
        <w:t>probability</w:t>
      </w:r>
      <w:r>
        <w:rPr>
          <w:b/>
        </w:rPr>
        <w:t>.</w:t>
      </w:r>
    </w:p>
    <w:p w14:paraId="5ADFD75B" w14:textId="6AD7C071" w:rsidR="00731B12" w:rsidRPr="000D2EF3" w:rsidRDefault="005D2EA4" w:rsidP="005113CF">
      <w:bookmarkStart w:id="19" w:name="o6"/>
      <w:bookmarkEnd w:id="18"/>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0D3D2B">
        <w:rPr>
          <w:b/>
          <w:noProof/>
        </w:rPr>
        <w:t>6</w:t>
      </w:r>
      <w:r w:rsidRPr="00540258">
        <w:rPr>
          <w:b/>
        </w:rPr>
        <w:fldChar w:fldCharType="end"/>
      </w:r>
      <w:r w:rsidRPr="00540258">
        <w:rPr>
          <w:b/>
        </w:rPr>
        <w:t>:</w:t>
      </w:r>
      <w:r w:rsidR="001A5287">
        <w:rPr>
          <w:b/>
        </w:rPr>
        <w:t xml:space="preserve"> </w:t>
      </w:r>
      <w:r w:rsidR="00FD4D70">
        <w:rPr>
          <w:b/>
        </w:rPr>
        <w:t xml:space="preserve">The reduced </w:t>
      </w:r>
      <w:r w:rsidR="00D41AD4">
        <w:rPr>
          <w:b/>
        </w:rPr>
        <w:t xml:space="preserve">CCE limit </w:t>
      </w:r>
      <w:r w:rsidR="00FD4D70">
        <w:rPr>
          <w:b/>
        </w:rPr>
        <w:t xml:space="preserve">should be at least as large as the highest aggregation level </w:t>
      </w:r>
      <w:r w:rsidR="0096564D">
        <w:rPr>
          <w:b/>
        </w:rPr>
        <w:t>that can be supported in the CORESET</w:t>
      </w:r>
      <w:r>
        <w:rPr>
          <w:b/>
        </w:rPr>
        <w:t>.</w:t>
      </w:r>
    </w:p>
    <w:bookmarkEnd w:id="19"/>
    <w:p w14:paraId="33F22345" w14:textId="55E5AFF9" w:rsidR="008F72A9" w:rsidRDefault="008F72A9" w:rsidP="008F72A9">
      <w:pPr>
        <w:pStyle w:val="Heading2"/>
        <w:rPr>
          <w:lang w:eastAsia="zh-CN"/>
        </w:rPr>
      </w:pPr>
      <w:r>
        <w:rPr>
          <w:lang w:eastAsia="zh-CN"/>
        </w:rPr>
        <w:t>FR2 Evaluation</w:t>
      </w:r>
      <w:r w:rsidRPr="00736E4F">
        <w:rPr>
          <w:lang w:eastAsia="zh-CN"/>
        </w:rPr>
        <w:t xml:space="preserve"> </w:t>
      </w:r>
    </w:p>
    <w:p w14:paraId="679CCB75" w14:textId="1303BC11" w:rsidR="00E77CF0" w:rsidRPr="00E77CF0" w:rsidRDefault="00E77CF0" w:rsidP="00E77CF0">
      <w:pPr>
        <w:rPr>
          <w:lang w:val="en-GB" w:eastAsia="zh-CN"/>
        </w:rPr>
      </w:pPr>
      <w:r>
        <w:rPr>
          <w:lang w:val="en-GB" w:eastAsia="zh-CN"/>
        </w:rPr>
        <w:t xml:space="preserve">We use the same </w:t>
      </w:r>
      <w:r w:rsidR="00CE5BA1">
        <w:rPr>
          <w:lang w:val="en-GB" w:eastAsia="zh-CN"/>
        </w:rPr>
        <w:t>methodology presented for FR1</w:t>
      </w:r>
      <w:r>
        <w:rPr>
          <w:lang w:val="en-GB" w:eastAsia="zh-CN"/>
        </w:rPr>
        <w:t xml:space="preserve"> in the previous section and apply it for FR2. </w:t>
      </w:r>
      <w:r w:rsidR="00CF3393">
        <w:rPr>
          <w:lang w:val="en-GB" w:eastAsia="zh-CN"/>
        </w:rPr>
        <w:t xml:space="preserve">In general, the same observations can be reused for FR2. </w:t>
      </w:r>
    </w:p>
    <w:p w14:paraId="0D2B33DE" w14:textId="52F27E0C" w:rsidR="00C86A62" w:rsidRDefault="00C86A62" w:rsidP="00C86A62">
      <w:pPr>
        <w:jc w:val="both"/>
        <w:rPr>
          <w:lang w:eastAsia="zh-CN"/>
        </w:rPr>
      </w:pPr>
      <w:r>
        <w:rPr>
          <w:lang w:eastAsia="zh-CN"/>
        </w:rPr>
        <w:t xml:space="preserve">For SCS = 120 kHz, </w:t>
      </w:r>
      <w:r w:rsidRPr="0092318E">
        <w:rPr>
          <w:lang w:eastAsia="zh-CN"/>
        </w:rPr>
        <w:t>Rel-16 BD limit = 20</w:t>
      </w:r>
      <w:r>
        <w:rPr>
          <w:lang w:eastAsia="zh-CN"/>
        </w:rPr>
        <w:t xml:space="preserve"> and</w:t>
      </w:r>
      <w:r w:rsidRPr="0092318E">
        <w:rPr>
          <w:lang w:eastAsia="zh-CN"/>
        </w:rPr>
        <w:t xml:space="preserve"> CCE limit = 32</w:t>
      </w:r>
      <w:r>
        <w:rPr>
          <w:lang w:eastAsia="zh-CN"/>
        </w:rPr>
        <w:t>. For this analysis, it is assumed that the number of C</w:t>
      </w:r>
      <w:r w:rsidR="0093086A">
        <w:rPr>
          <w:lang w:eastAsia="zh-CN"/>
        </w:rPr>
        <w:t>OR</w:t>
      </w:r>
      <w:r>
        <w:rPr>
          <w:lang w:eastAsia="zh-CN"/>
        </w:rPr>
        <w:t xml:space="preserve">ESET symbols is 3, and </w:t>
      </w:r>
      <w:r w:rsidR="006F58B4">
        <w:rPr>
          <w:lang w:eastAsia="zh-CN"/>
        </w:rPr>
        <w:t>the n</w:t>
      </w:r>
      <w:r w:rsidRPr="00D334E0">
        <w:rPr>
          <w:lang w:eastAsia="zh-CN"/>
        </w:rPr>
        <w:t>umber of DCI sizes per AL</w:t>
      </w:r>
      <w:r w:rsidR="006F58B4">
        <w:rPr>
          <w:lang w:eastAsia="zh-CN"/>
        </w:rPr>
        <w:t xml:space="preserve"> </w:t>
      </w:r>
      <w:r w:rsidRPr="00D334E0">
        <w:rPr>
          <w:lang w:eastAsia="zh-CN"/>
        </w:rPr>
        <w:t>is 3 for</w:t>
      </w:r>
      <w:r w:rsidR="006F58B4">
        <w:rPr>
          <w:lang w:eastAsia="zh-CN"/>
        </w:rPr>
        <w:t>:</w:t>
      </w:r>
      <w:r w:rsidRPr="00D334E0">
        <w:rPr>
          <w:lang w:eastAsia="zh-CN"/>
        </w:rPr>
        <w:t xml:space="preserve"> one UL non-fallback DCI, one DL non-fallback DCI and one fallback DCI (same size for UL and DL)</w:t>
      </w:r>
      <w:r>
        <w:rPr>
          <w:lang w:eastAsia="zh-CN"/>
        </w:rPr>
        <w:t xml:space="preserve">. </w:t>
      </w:r>
    </w:p>
    <w:p w14:paraId="4D718904" w14:textId="77777777" w:rsidR="00C86A62" w:rsidRDefault="00C86A62" w:rsidP="00C86A62">
      <w:pPr>
        <w:jc w:val="both"/>
        <w:rPr>
          <w:lang w:eastAsia="zh-CN"/>
        </w:rPr>
      </w:pPr>
      <w:r>
        <w:rPr>
          <w:lang w:eastAsia="zh-CN"/>
        </w:rPr>
        <w:lastRenderedPageBreak/>
        <w:t>Using the above analysis, we can model the PDCCH blocking probability per AL for non-overlapping CCEs and no overbooking. We study low and high AL distributions for different UE BWs.</w:t>
      </w:r>
    </w:p>
    <w:p w14:paraId="17A22F3B" w14:textId="69F0BFCD" w:rsidR="00C86A62" w:rsidRDefault="007E596F" w:rsidP="00C86A62">
      <w:pPr>
        <w:jc w:val="both"/>
        <w:rPr>
          <w:rFonts w:asciiTheme="majorBidi" w:hAnsiTheme="majorBidi" w:cstheme="majorBidi"/>
          <w:lang w:eastAsia="zh-CN"/>
        </w:rPr>
      </w:pPr>
      <w:r w:rsidRPr="007E596F">
        <w:rPr>
          <w:rFonts w:asciiTheme="majorBidi" w:hAnsiTheme="majorBidi" w:cstheme="majorBidi"/>
          <w:lang w:eastAsia="zh-CN"/>
        </w:rPr>
        <w:fldChar w:fldCharType="begin"/>
      </w:r>
      <w:r w:rsidRPr="007E596F">
        <w:rPr>
          <w:rFonts w:asciiTheme="majorBidi" w:hAnsiTheme="majorBidi" w:cstheme="majorBidi"/>
          <w:lang w:eastAsia="zh-CN"/>
        </w:rPr>
        <w:instrText xml:space="preserve"> REF _Ref47535176 \h  \* MERGEFORMAT </w:instrText>
      </w:r>
      <w:r w:rsidRPr="007E596F">
        <w:rPr>
          <w:rFonts w:asciiTheme="majorBidi" w:hAnsiTheme="majorBidi" w:cstheme="majorBidi"/>
          <w:lang w:eastAsia="zh-CN"/>
        </w:rPr>
      </w:r>
      <w:r w:rsidRPr="007E596F">
        <w:rPr>
          <w:rFonts w:asciiTheme="majorBidi" w:hAnsiTheme="majorBidi" w:cstheme="majorBidi"/>
          <w:lang w:eastAsia="zh-CN"/>
        </w:rPr>
        <w:fldChar w:fldCharType="separate"/>
      </w:r>
      <w:r w:rsidR="009F08DD">
        <w:t xml:space="preserve">Figure </w:t>
      </w:r>
      <w:r w:rsidR="009F08DD">
        <w:rPr>
          <w:noProof/>
        </w:rPr>
        <w:t>9</w:t>
      </w:r>
      <w:r w:rsidRPr="007E596F">
        <w:rPr>
          <w:rFonts w:asciiTheme="majorBidi" w:hAnsiTheme="majorBidi" w:cstheme="majorBidi"/>
          <w:lang w:eastAsia="zh-CN"/>
        </w:rPr>
        <w:fldChar w:fldCharType="end"/>
      </w:r>
      <w:r w:rsidRPr="007E596F">
        <w:rPr>
          <w:rFonts w:asciiTheme="majorBidi" w:hAnsiTheme="majorBidi" w:cstheme="majorBidi"/>
          <w:lang w:eastAsia="zh-CN"/>
        </w:rPr>
        <w:t xml:space="preserve"> to </w:t>
      </w:r>
      <w:r w:rsidRPr="007E596F">
        <w:rPr>
          <w:rFonts w:asciiTheme="majorBidi" w:hAnsiTheme="majorBidi" w:cstheme="majorBidi"/>
          <w:lang w:eastAsia="zh-CN"/>
        </w:rPr>
        <w:fldChar w:fldCharType="begin"/>
      </w:r>
      <w:r w:rsidRPr="007E596F">
        <w:rPr>
          <w:rFonts w:asciiTheme="majorBidi" w:hAnsiTheme="majorBidi" w:cstheme="majorBidi"/>
          <w:lang w:eastAsia="zh-CN"/>
        </w:rPr>
        <w:instrText xml:space="preserve"> REF _Ref47535191 \h  \* MERGEFORMAT </w:instrText>
      </w:r>
      <w:r w:rsidRPr="007E596F">
        <w:rPr>
          <w:rFonts w:asciiTheme="majorBidi" w:hAnsiTheme="majorBidi" w:cstheme="majorBidi"/>
          <w:lang w:eastAsia="zh-CN"/>
        </w:rPr>
      </w:r>
      <w:r w:rsidRPr="007E596F">
        <w:rPr>
          <w:rFonts w:asciiTheme="majorBidi" w:hAnsiTheme="majorBidi" w:cstheme="majorBidi"/>
          <w:lang w:eastAsia="zh-CN"/>
        </w:rPr>
        <w:fldChar w:fldCharType="separate"/>
      </w:r>
      <w:r w:rsidR="009F08DD" w:rsidRPr="009F08DD">
        <w:rPr>
          <w:lang w:eastAsia="zh-CN"/>
        </w:rPr>
        <w:t xml:space="preserve">Figure </w:t>
      </w:r>
      <w:r w:rsidR="009F08DD" w:rsidRPr="009F08DD">
        <w:rPr>
          <w:noProof/>
          <w:lang w:eastAsia="zh-CN"/>
        </w:rPr>
        <w:t>12</w:t>
      </w:r>
      <w:r w:rsidRPr="007E596F">
        <w:rPr>
          <w:rFonts w:asciiTheme="majorBidi" w:hAnsiTheme="majorBidi" w:cstheme="majorBidi"/>
          <w:lang w:eastAsia="zh-CN"/>
        </w:rPr>
        <w:fldChar w:fldCharType="end"/>
      </w:r>
      <w:r w:rsidRPr="007E596F">
        <w:rPr>
          <w:rFonts w:asciiTheme="majorBidi" w:hAnsiTheme="majorBidi" w:cstheme="majorBidi"/>
          <w:lang w:eastAsia="zh-CN"/>
        </w:rPr>
        <w:t xml:space="preserve"> </w:t>
      </w:r>
      <w:r w:rsidR="00C86A62" w:rsidRPr="00A267B7">
        <w:rPr>
          <w:rFonts w:asciiTheme="majorBidi" w:hAnsiTheme="majorBidi" w:cstheme="majorBidi"/>
          <w:lang w:eastAsia="zh-CN"/>
        </w:rPr>
        <w:t>show the effect of reducing the BD limit only by [0%, 20%, 40%, 60%, 80%].</w:t>
      </w:r>
    </w:p>
    <w:p w14:paraId="0CD60EC6" w14:textId="49B3BB2F" w:rsidR="00C86A62" w:rsidRPr="007F36C4" w:rsidRDefault="00802508" w:rsidP="007F36C4">
      <w:pPr>
        <w:rPr>
          <w:b/>
        </w:rPr>
      </w:pPr>
      <w:bookmarkStart w:id="20" w:name="o7"/>
      <w:r w:rsidRPr="00EA536A">
        <w:rPr>
          <w:b/>
        </w:rPr>
        <w:t xml:space="preserve">Observation </w:t>
      </w:r>
      <w:r w:rsidRPr="00EA536A">
        <w:rPr>
          <w:b/>
        </w:rPr>
        <w:fldChar w:fldCharType="begin"/>
      </w:r>
      <w:r w:rsidRPr="00EA536A">
        <w:rPr>
          <w:b/>
        </w:rPr>
        <w:instrText xml:space="preserve"> SEQ Observation \* ARABIC </w:instrText>
      </w:r>
      <w:r w:rsidRPr="00EA536A">
        <w:rPr>
          <w:b/>
        </w:rPr>
        <w:fldChar w:fldCharType="separate"/>
      </w:r>
      <w:r w:rsidR="00C31F71" w:rsidRPr="00EA536A">
        <w:rPr>
          <w:b/>
          <w:noProof/>
        </w:rPr>
        <w:t>7</w:t>
      </w:r>
      <w:r w:rsidRPr="00EA536A">
        <w:rPr>
          <w:b/>
        </w:rPr>
        <w:fldChar w:fldCharType="end"/>
      </w:r>
      <w:r w:rsidRPr="00EA536A">
        <w:rPr>
          <w:b/>
        </w:rPr>
        <w:t>: For</w:t>
      </w:r>
      <w:r>
        <w:rPr>
          <w:b/>
        </w:rPr>
        <w:t xml:space="preserve"> FR2 (SCS=120kHz), reducing the BD limit by 40% can be used without any </w:t>
      </w:r>
      <w:r w:rsidR="007F36C4">
        <w:rPr>
          <w:b/>
        </w:rPr>
        <w:t>significant</w:t>
      </w:r>
      <w:r>
        <w:rPr>
          <w:b/>
        </w:rPr>
        <w:t xml:space="preserve"> loss to UE multiplexity </w:t>
      </w:r>
      <w:r w:rsidR="007F36C4">
        <w:rPr>
          <w:b/>
        </w:rPr>
        <w:t>capability</w:t>
      </w:r>
      <w:r>
        <w:rPr>
          <w:b/>
        </w:rPr>
        <w:t xml:space="preserve">. </w:t>
      </w:r>
      <w:r w:rsidR="007F36C4">
        <w:rPr>
          <w:b/>
        </w:rPr>
        <w:t xml:space="preserve">Reducing by 60% can be used with some multiplexity </w:t>
      </w:r>
      <w:r w:rsidR="00026409">
        <w:rPr>
          <w:b/>
        </w:rPr>
        <w:t xml:space="preserve">capability </w:t>
      </w:r>
      <w:r w:rsidR="007F36C4">
        <w:rPr>
          <w:b/>
        </w:rPr>
        <w:t>loss.</w:t>
      </w:r>
    </w:p>
    <w:tbl>
      <w:tblPr>
        <w:tblStyle w:val="TableGrid"/>
        <w:tblW w:w="0" w:type="auto"/>
        <w:tblLook w:val="04A0" w:firstRow="1" w:lastRow="0" w:firstColumn="1" w:lastColumn="0" w:noHBand="0" w:noVBand="1"/>
      </w:tblPr>
      <w:tblGrid>
        <w:gridCol w:w="4981"/>
        <w:gridCol w:w="4981"/>
      </w:tblGrid>
      <w:tr w:rsidR="00C86A62" w14:paraId="2325C0CA" w14:textId="77777777" w:rsidTr="00CF3393">
        <w:tc>
          <w:tcPr>
            <w:tcW w:w="4981" w:type="dxa"/>
            <w:tcBorders>
              <w:top w:val="nil"/>
              <w:left w:val="nil"/>
              <w:bottom w:val="nil"/>
              <w:right w:val="nil"/>
            </w:tcBorders>
          </w:tcPr>
          <w:bookmarkEnd w:id="20"/>
          <w:p w14:paraId="0B018525" w14:textId="77777777" w:rsidR="00C86A62" w:rsidRDefault="00C86A62" w:rsidP="00CF3393">
            <w:pPr>
              <w:spacing w:before="0" w:after="0"/>
              <w:jc w:val="center"/>
              <w:rPr>
                <w:lang w:eastAsia="zh-CN"/>
              </w:rPr>
            </w:pPr>
            <w:r w:rsidRPr="008141A4">
              <w:rPr>
                <w:noProof/>
                <w:lang w:eastAsia="zh-CN"/>
              </w:rPr>
              <w:drawing>
                <wp:inline distT="0" distB="0" distL="0" distR="0" wp14:anchorId="43FFC63D" wp14:editId="4664F30B">
                  <wp:extent cx="2560320" cy="1920240"/>
                  <wp:effectExtent l="0" t="0" r="0" b="0"/>
                  <wp:docPr id="5" name="Picture 4">
                    <a:extLst xmlns:a="http://schemas.openxmlformats.org/drawingml/2006/main">
                      <a:ext uri="{FF2B5EF4-FFF2-40B4-BE49-F238E27FC236}">
                        <a16:creationId xmlns:a16="http://schemas.microsoft.com/office/drawing/2014/main" id="{86EE0808-BEB1-9E47-9349-702676A6C4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6EE0808-BEB1-9E47-9349-702676A6C4AB}"/>
                              </a:ext>
                            </a:extLst>
                          </pic:cNvPr>
                          <pic:cNvPicPr>
                            <a:picLocks noChangeAspect="1"/>
                          </pic:cNvPicPr>
                        </pic:nvPicPr>
                        <pic:blipFill>
                          <a:blip r:embed="rId20"/>
                          <a:stretch>
                            <a:fillRect/>
                          </a:stretch>
                        </pic:blipFill>
                        <pic:spPr>
                          <a:xfrm>
                            <a:off x="0" y="0"/>
                            <a:ext cx="2560320" cy="1920240"/>
                          </a:xfrm>
                          <a:prstGeom prst="rect">
                            <a:avLst/>
                          </a:prstGeom>
                        </pic:spPr>
                      </pic:pic>
                    </a:graphicData>
                  </a:graphic>
                </wp:inline>
              </w:drawing>
            </w:r>
          </w:p>
          <w:p w14:paraId="545D8D4B" w14:textId="39DDFD21" w:rsidR="00C86A62" w:rsidRPr="00A267B7" w:rsidRDefault="007E596F" w:rsidP="007E596F">
            <w:pPr>
              <w:pStyle w:val="Caption"/>
              <w:spacing w:before="0" w:after="0"/>
              <w:jc w:val="center"/>
            </w:pPr>
            <w:bookmarkStart w:id="21" w:name="_Ref47535176"/>
            <w:r>
              <w:t xml:space="preserve">Figure </w:t>
            </w:r>
            <w:r w:rsidR="009A4692">
              <w:fldChar w:fldCharType="begin"/>
            </w:r>
            <w:r w:rsidR="009A4692">
              <w:instrText xml:space="preserve"> SEQ Figure \* ARABIC </w:instrText>
            </w:r>
            <w:r w:rsidR="009A4692">
              <w:fldChar w:fldCharType="separate"/>
            </w:r>
            <w:r w:rsidR="0057768B">
              <w:rPr>
                <w:noProof/>
              </w:rPr>
              <w:t>9</w:t>
            </w:r>
            <w:r w:rsidR="009A4692">
              <w:rPr>
                <w:noProof/>
              </w:rPr>
              <w:fldChar w:fldCharType="end"/>
            </w:r>
            <w:bookmarkEnd w:id="21"/>
            <w:r w:rsidR="00C86A62" w:rsidRPr="00A267B7">
              <w:rPr>
                <w:lang w:eastAsia="zh-CN"/>
              </w:rPr>
              <w:t>: BD limit reduction effect</w:t>
            </w:r>
          </w:p>
          <w:p w14:paraId="24026092" w14:textId="77777777" w:rsidR="00C86A62" w:rsidRPr="00A267B7" w:rsidRDefault="00C86A62" w:rsidP="00CF3393">
            <w:pPr>
              <w:spacing w:before="0" w:after="0"/>
              <w:jc w:val="center"/>
              <w:rPr>
                <w:b/>
                <w:bCs/>
                <w:lang w:eastAsia="zh-CN"/>
              </w:rPr>
            </w:pPr>
            <w:r w:rsidRPr="00A267B7">
              <w:rPr>
                <w:b/>
                <w:bCs/>
                <w:lang w:eastAsia="zh-CN"/>
              </w:rPr>
              <w:t>Low AL Dist: [1,2,4,8,16] = [1/3,1/3,1/3,0,0]</w:t>
            </w:r>
          </w:p>
          <w:p w14:paraId="0A3F9137" w14:textId="77777777" w:rsidR="00C86A62" w:rsidRPr="00043423" w:rsidRDefault="00C86A62" w:rsidP="00CF3393">
            <w:pPr>
              <w:spacing w:before="0" w:after="0"/>
              <w:jc w:val="center"/>
              <w:rPr>
                <w:lang w:eastAsia="zh-CN"/>
              </w:rPr>
            </w:pPr>
          </w:p>
        </w:tc>
        <w:tc>
          <w:tcPr>
            <w:tcW w:w="4981" w:type="dxa"/>
            <w:tcBorders>
              <w:top w:val="nil"/>
              <w:left w:val="nil"/>
              <w:bottom w:val="nil"/>
              <w:right w:val="nil"/>
            </w:tcBorders>
          </w:tcPr>
          <w:p w14:paraId="43B2AC18" w14:textId="77777777" w:rsidR="00C86A62" w:rsidRDefault="00C86A62" w:rsidP="00CF3393">
            <w:pPr>
              <w:spacing w:before="0" w:after="0"/>
              <w:jc w:val="center"/>
              <w:rPr>
                <w:lang w:eastAsia="zh-CN"/>
              </w:rPr>
            </w:pPr>
            <w:r w:rsidRPr="008141A4">
              <w:rPr>
                <w:noProof/>
                <w:lang w:eastAsia="zh-CN"/>
              </w:rPr>
              <w:drawing>
                <wp:inline distT="0" distB="0" distL="0" distR="0" wp14:anchorId="29CCC184" wp14:editId="2F28BA99">
                  <wp:extent cx="2560320" cy="1920240"/>
                  <wp:effectExtent l="0" t="0" r="0" b="0"/>
                  <wp:docPr id="4" name="Picture 10">
                    <a:extLst xmlns:a="http://schemas.openxmlformats.org/drawingml/2006/main">
                      <a:ext uri="{FF2B5EF4-FFF2-40B4-BE49-F238E27FC236}">
                        <a16:creationId xmlns:a16="http://schemas.microsoft.com/office/drawing/2014/main" id="{31EB370E-A28E-234B-B9E5-35FB5A3E9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31EB370E-A28E-234B-B9E5-35FB5A3E988F}"/>
                              </a:ext>
                            </a:extLst>
                          </pic:cNvPr>
                          <pic:cNvPicPr>
                            <a:picLocks noChangeAspect="1"/>
                          </pic:cNvPicPr>
                        </pic:nvPicPr>
                        <pic:blipFill>
                          <a:blip r:embed="rId21"/>
                          <a:stretch>
                            <a:fillRect/>
                          </a:stretch>
                        </pic:blipFill>
                        <pic:spPr>
                          <a:xfrm>
                            <a:off x="0" y="0"/>
                            <a:ext cx="2560320" cy="1920240"/>
                          </a:xfrm>
                          <a:prstGeom prst="rect">
                            <a:avLst/>
                          </a:prstGeom>
                        </pic:spPr>
                      </pic:pic>
                    </a:graphicData>
                  </a:graphic>
                </wp:inline>
              </w:drawing>
            </w:r>
          </w:p>
          <w:p w14:paraId="3880E8A4" w14:textId="74FA9DFC" w:rsidR="00C86A62" w:rsidRPr="00A267B7" w:rsidRDefault="007E596F" w:rsidP="00CF3393">
            <w:pPr>
              <w:spacing w:before="0" w:after="0"/>
              <w:jc w:val="center"/>
              <w:rPr>
                <w:b/>
                <w:bCs/>
                <w:lang w:eastAsia="zh-CN"/>
              </w:rPr>
            </w:pPr>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10</w:t>
            </w:r>
            <w:r w:rsidRPr="007E596F">
              <w:rPr>
                <w:b/>
                <w:bCs/>
                <w:lang w:eastAsia="zh-CN"/>
              </w:rPr>
              <w:fldChar w:fldCharType="end"/>
            </w:r>
            <w:r w:rsidRPr="007E596F">
              <w:rPr>
                <w:b/>
                <w:bCs/>
                <w:lang w:eastAsia="zh-CN"/>
              </w:rPr>
              <w:t xml:space="preserve">: </w:t>
            </w:r>
            <w:r w:rsidR="00C86A62" w:rsidRPr="00A267B7">
              <w:rPr>
                <w:b/>
                <w:bCs/>
                <w:lang w:eastAsia="zh-CN"/>
              </w:rPr>
              <w:t xml:space="preserve">BD limit reduction effect </w:t>
            </w:r>
          </w:p>
          <w:p w14:paraId="44699FD6" w14:textId="77777777" w:rsidR="00C86A62" w:rsidRPr="00114658" w:rsidRDefault="00C86A62" w:rsidP="00CF3393">
            <w:pPr>
              <w:spacing w:before="0" w:after="0"/>
              <w:jc w:val="center"/>
              <w:rPr>
                <w:lang w:eastAsia="zh-CN"/>
              </w:rPr>
            </w:pPr>
            <w:r w:rsidRPr="00A267B7">
              <w:rPr>
                <w:b/>
                <w:bCs/>
                <w:lang w:eastAsia="zh-CN"/>
              </w:rPr>
              <w:t>Low AL Dist: [1,2,4,8,16] = [1/3,1/3,1/3,0,0]</w:t>
            </w:r>
          </w:p>
        </w:tc>
      </w:tr>
      <w:tr w:rsidR="00C86A62" w14:paraId="20D572BA" w14:textId="77777777" w:rsidTr="00CF3393">
        <w:tc>
          <w:tcPr>
            <w:tcW w:w="4981" w:type="dxa"/>
            <w:tcBorders>
              <w:top w:val="nil"/>
              <w:left w:val="nil"/>
              <w:bottom w:val="nil"/>
              <w:right w:val="nil"/>
            </w:tcBorders>
          </w:tcPr>
          <w:p w14:paraId="7A61DC5F" w14:textId="77777777" w:rsidR="00C86A62" w:rsidRDefault="00C86A62" w:rsidP="00CF3393">
            <w:pPr>
              <w:spacing w:before="0" w:after="0"/>
              <w:jc w:val="center"/>
              <w:rPr>
                <w:lang w:eastAsia="zh-CN"/>
              </w:rPr>
            </w:pPr>
            <w:r w:rsidRPr="00043423">
              <w:rPr>
                <w:noProof/>
                <w:lang w:eastAsia="zh-CN"/>
              </w:rPr>
              <w:drawing>
                <wp:inline distT="0" distB="0" distL="0" distR="0" wp14:anchorId="488B4AA9" wp14:editId="22BC0F63">
                  <wp:extent cx="2560320" cy="1920240"/>
                  <wp:effectExtent l="0" t="0" r="0" b="0"/>
                  <wp:docPr id="6" name="Picture 10">
                    <a:extLst xmlns:a="http://schemas.openxmlformats.org/drawingml/2006/main">
                      <a:ext uri="{FF2B5EF4-FFF2-40B4-BE49-F238E27FC236}">
                        <a16:creationId xmlns:a16="http://schemas.microsoft.com/office/drawing/2014/main" id="{FA0835B0-D3B3-D644-99F3-01FD5AFE4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FA0835B0-D3B3-D644-99F3-01FD5AFE43E5}"/>
                              </a:ext>
                            </a:extLst>
                          </pic:cNvPr>
                          <pic:cNvPicPr>
                            <a:picLocks noChangeAspect="1"/>
                          </pic:cNvPicPr>
                        </pic:nvPicPr>
                        <pic:blipFill>
                          <a:blip r:embed="rId22"/>
                          <a:stretch>
                            <a:fillRect/>
                          </a:stretch>
                        </pic:blipFill>
                        <pic:spPr>
                          <a:xfrm>
                            <a:off x="0" y="0"/>
                            <a:ext cx="2560320" cy="1920240"/>
                          </a:xfrm>
                          <a:prstGeom prst="rect">
                            <a:avLst/>
                          </a:prstGeom>
                        </pic:spPr>
                      </pic:pic>
                    </a:graphicData>
                  </a:graphic>
                </wp:inline>
              </w:drawing>
            </w:r>
          </w:p>
          <w:p w14:paraId="1750244C" w14:textId="26967B24" w:rsidR="00C86A62" w:rsidRPr="00A267B7" w:rsidRDefault="007E596F" w:rsidP="00CF3393">
            <w:pPr>
              <w:spacing w:before="0" w:after="0"/>
              <w:jc w:val="center"/>
              <w:rPr>
                <w:b/>
                <w:bCs/>
                <w:lang w:eastAsia="zh-CN"/>
              </w:rPr>
            </w:pPr>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11</w:t>
            </w:r>
            <w:r w:rsidRPr="007E596F">
              <w:rPr>
                <w:b/>
                <w:bCs/>
                <w:lang w:eastAsia="zh-CN"/>
              </w:rPr>
              <w:fldChar w:fldCharType="end"/>
            </w:r>
            <w:r w:rsidRPr="007E596F">
              <w:rPr>
                <w:b/>
                <w:bCs/>
                <w:lang w:eastAsia="zh-CN"/>
              </w:rPr>
              <w:t>:</w:t>
            </w:r>
            <w:r>
              <w:rPr>
                <w:b/>
                <w:bCs/>
                <w:lang w:eastAsia="zh-CN"/>
              </w:rPr>
              <w:t xml:space="preserve"> </w:t>
            </w:r>
            <w:r w:rsidR="00C86A62" w:rsidRPr="00A267B7">
              <w:rPr>
                <w:b/>
                <w:bCs/>
                <w:lang w:eastAsia="zh-CN"/>
              </w:rPr>
              <w:t>BD limit reduction effect</w:t>
            </w:r>
          </w:p>
          <w:p w14:paraId="788D2DC8" w14:textId="77777777" w:rsidR="00C86A62" w:rsidRPr="00A267B7" w:rsidRDefault="00C86A62" w:rsidP="00CF3393">
            <w:pPr>
              <w:spacing w:before="0" w:after="0"/>
              <w:jc w:val="center"/>
              <w:rPr>
                <w:b/>
                <w:bCs/>
                <w:lang w:eastAsia="zh-CN"/>
              </w:rPr>
            </w:pPr>
            <w:r w:rsidRPr="00A267B7">
              <w:rPr>
                <w:b/>
                <w:bCs/>
                <w:lang w:eastAsia="zh-CN"/>
              </w:rPr>
              <w:t>High AL Dist: [1,2,4,8,16] = [0.0,0.0,0.25,0.75,0]</w:t>
            </w:r>
          </w:p>
        </w:tc>
        <w:tc>
          <w:tcPr>
            <w:tcW w:w="4981" w:type="dxa"/>
            <w:tcBorders>
              <w:top w:val="nil"/>
              <w:left w:val="nil"/>
              <w:bottom w:val="nil"/>
              <w:right w:val="nil"/>
            </w:tcBorders>
          </w:tcPr>
          <w:p w14:paraId="5B223802" w14:textId="77777777" w:rsidR="00C86A62" w:rsidRDefault="00C86A62" w:rsidP="00CF3393">
            <w:pPr>
              <w:spacing w:before="0" w:after="0"/>
              <w:jc w:val="center"/>
              <w:rPr>
                <w:lang w:eastAsia="zh-CN"/>
              </w:rPr>
            </w:pPr>
            <w:r w:rsidRPr="00114658">
              <w:rPr>
                <w:noProof/>
                <w:lang w:eastAsia="zh-CN"/>
              </w:rPr>
              <w:drawing>
                <wp:inline distT="0" distB="0" distL="0" distR="0" wp14:anchorId="23A70236" wp14:editId="590CA2C3">
                  <wp:extent cx="2560320" cy="1920240"/>
                  <wp:effectExtent l="0" t="0" r="0" b="0"/>
                  <wp:docPr id="12" name="Picture 11">
                    <a:extLst xmlns:a="http://schemas.openxmlformats.org/drawingml/2006/main">
                      <a:ext uri="{FF2B5EF4-FFF2-40B4-BE49-F238E27FC236}">
                        <a16:creationId xmlns:a16="http://schemas.microsoft.com/office/drawing/2014/main" id="{3DEF8136-8002-8849-8F36-C764230FA9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3DEF8136-8002-8849-8F36-C764230FA97F}"/>
                              </a:ext>
                            </a:extLst>
                          </pic:cNvPr>
                          <pic:cNvPicPr>
                            <a:picLocks noChangeAspect="1"/>
                          </pic:cNvPicPr>
                        </pic:nvPicPr>
                        <pic:blipFill>
                          <a:blip r:embed="rId23"/>
                          <a:stretch>
                            <a:fillRect/>
                          </a:stretch>
                        </pic:blipFill>
                        <pic:spPr>
                          <a:xfrm>
                            <a:off x="0" y="0"/>
                            <a:ext cx="2560320" cy="1920240"/>
                          </a:xfrm>
                          <a:prstGeom prst="rect">
                            <a:avLst/>
                          </a:prstGeom>
                        </pic:spPr>
                      </pic:pic>
                    </a:graphicData>
                  </a:graphic>
                </wp:inline>
              </w:drawing>
            </w:r>
          </w:p>
          <w:p w14:paraId="4ACB835C" w14:textId="23953D36" w:rsidR="00C86A62" w:rsidRPr="00A267B7" w:rsidRDefault="007E596F" w:rsidP="00CF3393">
            <w:pPr>
              <w:spacing w:before="0" w:after="0"/>
              <w:jc w:val="center"/>
              <w:rPr>
                <w:b/>
                <w:bCs/>
                <w:lang w:eastAsia="zh-CN"/>
              </w:rPr>
            </w:pPr>
            <w:bookmarkStart w:id="22" w:name="_Ref47535191"/>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12</w:t>
            </w:r>
            <w:r w:rsidRPr="007E596F">
              <w:rPr>
                <w:b/>
                <w:bCs/>
                <w:lang w:eastAsia="zh-CN"/>
              </w:rPr>
              <w:fldChar w:fldCharType="end"/>
            </w:r>
            <w:bookmarkEnd w:id="22"/>
            <w:r w:rsidRPr="007E596F">
              <w:rPr>
                <w:b/>
                <w:bCs/>
                <w:lang w:eastAsia="zh-CN"/>
              </w:rPr>
              <w:t xml:space="preserve">: </w:t>
            </w:r>
            <w:r w:rsidR="00C86A62" w:rsidRPr="00A267B7">
              <w:rPr>
                <w:b/>
                <w:bCs/>
                <w:lang w:eastAsia="zh-CN"/>
              </w:rPr>
              <w:t>BD limit reduction effect</w:t>
            </w:r>
          </w:p>
          <w:p w14:paraId="7C7B4A11" w14:textId="77777777" w:rsidR="00C86A62" w:rsidRDefault="00C86A62" w:rsidP="00CF3393">
            <w:pPr>
              <w:spacing w:before="0" w:after="0"/>
              <w:jc w:val="center"/>
              <w:rPr>
                <w:lang w:eastAsia="zh-CN"/>
              </w:rPr>
            </w:pPr>
            <w:r w:rsidRPr="00A267B7">
              <w:rPr>
                <w:b/>
                <w:bCs/>
                <w:lang w:eastAsia="zh-CN"/>
              </w:rPr>
              <w:t>High AL Dist: [1,2,4,8,16] = [0.0,0.0,0.25,0.75,0]</w:t>
            </w:r>
          </w:p>
        </w:tc>
      </w:tr>
    </w:tbl>
    <w:p w14:paraId="0B8F532C" w14:textId="6030AEE9" w:rsidR="00491A40" w:rsidRDefault="00802508" w:rsidP="00491A40">
      <w:pPr>
        <w:tabs>
          <w:tab w:val="num" w:pos="720"/>
        </w:tabs>
        <w:jc w:val="both"/>
        <w:rPr>
          <w:rFonts w:asciiTheme="majorBidi" w:hAnsiTheme="majorBidi" w:cstheme="majorBidi"/>
          <w:lang w:eastAsia="zh-CN"/>
        </w:rPr>
      </w:pPr>
      <w:r w:rsidRPr="00802508">
        <w:rPr>
          <w:lang w:eastAsia="zh-CN"/>
        </w:rPr>
        <w:fldChar w:fldCharType="begin"/>
      </w:r>
      <w:r w:rsidRPr="00802508">
        <w:rPr>
          <w:lang w:eastAsia="zh-CN"/>
        </w:rPr>
        <w:instrText xml:space="preserve"> REF _Ref47535242 \h  \* MERGEFORMAT </w:instrText>
      </w:r>
      <w:r w:rsidRPr="00802508">
        <w:rPr>
          <w:lang w:eastAsia="zh-CN"/>
        </w:rPr>
      </w:r>
      <w:r w:rsidRPr="00802508">
        <w:rPr>
          <w:lang w:eastAsia="zh-CN"/>
        </w:rPr>
        <w:fldChar w:fldCharType="separate"/>
      </w:r>
      <w:r w:rsidR="009F08DD" w:rsidRPr="009F08DD">
        <w:rPr>
          <w:lang w:eastAsia="zh-CN"/>
        </w:rPr>
        <w:t xml:space="preserve">Figure </w:t>
      </w:r>
      <w:r w:rsidR="009F08DD" w:rsidRPr="009F08DD">
        <w:rPr>
          <w:noProof/>
          <w:lang w:eastAsia="zh-CN"/>
        </w:rPr>
        <w:t>13</w:t>
      </w:r>
      <w:r w:rsidRPr="00802508">
        <w:rPr>
          <w:lang w:eastAsia="zh-CN"/>
        </w:rPr>
        <w:fldChar w:fldCharType="end"/>
      </w:r>
      <w:r w:rsidRPr="00802508">
        <w:rPr>
          <w:lang w:eastAsia="zh-CN"/>
        </w:rPr>
        <w:t xml:space="preserve"> to </w:t>
      </w:r>
      <w:r w:rsidRPr="00802508">
        <w:rPr>
          <w:lang w:eastAsia="zh-CN"/>
        </w:rPr>
        <w:fldChar w:fldCharType="begin"/>
      </w:r>
      <w:r w:rsidRPr="00802508">
        <w:rPr>
          <w:lang w:eastAsia="zh-CN"/>
        </w:rPr>
        <w:instrText xml:space="preserve"> REF _Ref47535248 \h  \* MERGEFORMAT </w:instrText>
      </w:r>
      <w:r w:rsidRPr="00802508">
        <w:rPr>
          <w:lang w:eastAsia="zh-CN"/>
        </w:rPr>
      </w:r>
      <w:r w:rsidRPr="00802508">
        <w:rPr>
          <w:lang w:eastAsia="zh-CN"/>
        </w:rPr>
        <w:fldChar w:fldCharType="separate"/>
      </w:r>
      <w:r w:rsidR="009F08DD" w:rsidRPr="009F08DD">
        <w:rPr>
          <w:lang w:eastAsia="zh-CN"/>
        </w:rPr>
        <w:t xml:space="preserve">Figure </w:t>
      </w:r>
      <w:r w:rsidR="009F08DD" w:rsidRPr="009F08DD">
        <w:rPr>
          <w:noProof/>
          <w:lang w:eastAsia="zh-CN"/>
        </w:rPr>
        <w:t>16</w:t>
      </w:r>
      <w:r w:rsidRPr="00802508">
        <w:rPr>
          <w:lang w:eastAsia="zh-CN"/>
        </w:rPr>
        <w:fldChar w:fldCharType="end"/>
      </w:r>
      <w:r w:rsidRPr="00802508">
        <w:rPr>
          <w:lang w:eastAsia="zh-CN"/>
        </w:rPr>
        <w:t xml:space="preserve"> </w:t>
      </w:r>
      <w:r w:rsidR="00C86A62" w:rsidRPr="00802508">
        <w:rPr>
          <w:lang w:eastAsia="zh-CN"/>
        </w:rPr>
        <w:t>show the effect of reducing the CCE limit only by [0%, 25%, 50%, 75%, 87.5%].</w:t>
      </w:r>
      <w:r w:rsidR="00C86A62" w:rsidRPr="00802508">
        <w:rPr>
          <w:rFonts w:asciiTheme="majorBidi" w:hAnsiTheme="majorBidi" w:cstheme="majorBidi"/>
          <w:lang w:eastAsia="zh-CN"/>
        </w:rPr>
        <w:t xml:space="preserve"> </w:t>
      </w:r>
    </w:p>
    <w:p w14:paraId="1B9B9CDC" w14:textId="6DBE691B" w:rsidR="00C86A62" w:rsidRPr="005B591B" w:rsidRDefault="00491A40" w:rsidP="005B591B">
      <w:pPr>
        <w:rPr>
          <w:b/>
        </w:rPr>
      </w:pPr>
      <w:bookmarkStart w:id="23" w:name="o8"/>
      <w:r w:rsidRPr="00EA536A">
        <w:rPr>
          <w:b/>
        </w:rPr>
        <w:t xml:space="preserve">Observation </w:t>
      </w:r>
      <w:r w:rsidRPr="00EA536A">
        <w:rPr>
          <w:b/>
        </w:rPr>
        <w:fldChar w:fldCharType="begin"/>
      </w:r>
      <w:r w:rsidRPr="00EA536A">
        <w:rPr>
          <w:b/>
        </w:rPr>
        <w:instrText xml:space="preserve"> SEQ Observation \* ARABIC </w:instrText>
      </w:r>
      <w:r w:rsidRPr="00EA536A">
        <w:rPr>
          <w:b/>
        </w:rPr>
        <w:fldChar w:fldCharType="separate"/>
      </w:r>
      <w:r w:rsidR="00C31F71" w:rsidRPr="00EA536A">
        <w:rPr>
          <w:b/>
          <w:noProof/>
        </w:rPr>
        <w:t>8</w:t>
      </w:r>
      <w:r w:rsidRPr="00EA536A">
        <w:rPr>
          <w:b/>
        </w:rPr>
        <w:fldChar w:fldCharType="end"/>
      </w:r>
      <w:r w:rsidRPr="00EA536A">
        <w:rPr>
          <w:b/>
        </w:rPr>
        <w:t>: For</w:t>
      </w:r>
      <w:r>
        <w:rPr>
          <w:b/>
        </w:rPr>
        <w:t xml:space="preserve"> FR2 (SCS=120kHz), reducing the CCE limit by 25% can be used without any significant loss to UE multiplexity capability. Reducing by 50% can be used with </w:t>
      </w:r>
      <w:r w:rsidRPr="00026409">
        <w:rPr>
          <w:b/>
        </w:rPr>
        <w:t>some multiplex</w:t>
      </w:r>
      <w:r w:rsidR="00364231" w:rsidRPr="00026409">
        <w:rPr>
          <w:b/>
        </w:rPr>
        <w:t>ing capability</w:t>
      </w:r>
      <w:r w:rsidRPr="00026409">
        <w:rPr>
          <w:b/>
        </w:rPr>
        <w:t xml:space="preserve"> losses</w:t>
      </w:r>
      <w:r>
        <w:rPr>
          <w:b/>
        </w:rPr>
        <w:t xml:space="preserve">. Reducing by 75% can be used without </w:t>
      </w:r>
      <w:r w:rsidR="00AD5C9A">
        <w:rPr>
          <w:b/>
        </w:rPr>
        <w:t>significant</w:t>
      </w:r>
      <w:r>
        <w:rPr>
          <w:b/>
        </w:rPr>
        <w:t xml:space="preserve"> loss to lower AL </w:t>
      </w:r>
      <w:r w:rsidR="00AD5C9A">
        <w:rPr>
          <w:b/>
        </w:rPr>
        <w:t>distributions</w:t>
      </w:r>
      <w:r>
        <w:rPr>
          <w:b/>
        </w:rPr>
        <w:t>, but with significant loss to higher AL distributions.</w:t>
      </w:r>
    </w:p>
    <w:tbl>
      <w:tblPr>
        <w:tblStyle w:val="TableGrid"/>
        <w:tblW w:w="0" w:type="auto"/>
        <w:tblLook w:val="04A0" w:firstRow="1" w:lastRow="0" w:firstColumn="1" w:lastColumn="0" w:noHBand="0" w:noVBand="1"/>
      </w:tblPr>
      <w:tblGrid>
        <w:gridCol w:w="4981"/>
        <w:gridCol w:w="4981"/>
      </w:tblGrid>
      <w:tr w:rsidR="00C86A62" w14:paraId="65207FD8" w14:textId="77777777" w:rsidTr="00CF3393">
        <w:tc>
          <w:tcPr>
            <w:tcW w:w="4981" w:type="dxa"/>
            <w:tcBorders>
              <w:top w:val="nil"/>
              <w:left w:val="nil"/>
              <w:bottom w:val="nil"/>
              <w:right w:val="nil"/>
            </w:tcBorders>
          </w:tcPr>
          <w:bookmarkEnd w:id="23"/>
          <w:p w14:paraId="3BDD5779" w14:textId="77777777" w:rsidR="00C86A62" w:rsidRDefault="00C86A62" w:rsidP="00CF3393">
            <w:pPr>
              <w:spacing w:before="0" w:after="0"/>
              <w:jc w:val="center"/>
              <w:rPr>
                <w:lang w:eastAsia="zh-CN"/>
              </w:rPr>
            </w:pPr>
            <w:r w:rsidRPr="005F5891">
              <w:rPr>
                <w:noProof/>
                <w:lang w:eastAsia="zh-CN"/>
              </w:rPr>
              <w:lastRenderedPageBreak/>
              <w:drawing>
                <wp:inline distT="0" distB="0" distL="0" distR="0" wp14:anchorId="54CD082D" wp14:editId="58BF916B">
                  <wp:extent cx="2560320" cy="1920240"/>
                  <wp:effectExtent l="0" t="0" r="0" b="0"/>
                  <wp:docPr id="13" name="Picture 8">
                    <a:extLst xmlns:a="http://schemas.openxmlformats.org/drawingml/2006/main">
                      <a:ext uri="{FF2B5EF4-FFF2-40B4-BE49-F238E27FC236}">
                        <a16:creationId xmlns:a16="http://schemas.microsoft.com/office/drawing/2014/main" id="{F2D2A2F1-549C-AB45-B2A5-27D663365C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2D2A2F1-549C-AB45-B2A5-27D663365CBC}"/>
                              </a:ext>
                            </a:extLst>
                          </pic:cNvPr>
                          <pic:cNvPicPr>
                            <a:picLocks noChangeAspect="1"/>
                          </pic:cNvPicPr>
                        </pic:nvPicPr>
                        <pic:blipFill>
                          <a:blip r:embed="rId24"/>
                          <a:stretch>
                            <a:fillRect/>
                          </a:stretch>
                        </pic:blipFill>
                        <pic:spPr>
                          <a:xfrm>
                            <a:off x="0" y="0"/>
                            <a:ext cx="2560320" cy="1920240"/>
                          </a:xfrm>
                          <a:prstGeom prst="rect">
                            <a:avLst/>
                          </a:prstGeom>
                        </pic:spPr>
                      </pic:pic>
                    </a:graphicData>
                  </a:graphic>
                </wp:inline>
              </w:drawing>
            </w:r>
          </w:p>
          <w:p w14:paraId="35719599" w14:textId="5551FF4B" w:rsidR="00C86A62" w:rsidRPr="0017022A" w:rsidRDefault="007E596F" w:rsidP="00CF3393">
            <w:pPr>
              <w:spacing w:before="0" w:after="0"/>
              <w:jc w:val="center"/>
              <w:rPr>
                <w:b/>
                <w:bCs/>
                <w:lang w:eastAsia="zh-CN"/>
              </w:rPr>
            </w:pPr>
            <w:bookmarkStart w:id="24" w:name="_Ref47535242"/>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13</w:t>
            </w:r>
            <w:r w:rsidRPr="007E596F">
              <w:rPr>
                <w:b/>
                <w:bCs/>
                <w:lang w:eastAsia="zh-CN"/>
              </w:rPr>
              <w:fldChar w:fldCharType="end"/>
            </w:r>
            <w:bookmarkEnd w:id="24"/>
            <w:r w:rsidRPr="007E596F">
              <w:rPr>
                <w:b/>
                <w:bCs/>
                <w:lang w:eastAsia="zh-CN"/>
              </w:rPr>
              <w:t xml:space="preserve">: </w:t>
            </w:r>
            <w:r w:rsidR="00C86A62">
              <w:rPr>
                <w:b/>
                <w:bCs/>
                <w:lang w:eastAsia="zh-CN"/>
              </w:rPr>
              <w:t>CCE</w:t>
            </w:r>
            <w:r w:rsidR="00C86A62" w:rsidRPr="0017022A">
              <w:rPr>
                <w:b/>
                <w:bCs/>
                <w:lang w:eastAsia="zh-CN"/>
              </w:rPr>
              <w:t xml:space="preserve"> limit reduction effect</w:t>
            </w:r>
          </w:p>
          <w:p w14:paraId="6184E3D9" w14:textId="77777777" w:rsidR="00C86A62" w:rsidRPr="0017022A" w:rsidRDefault="00C86A62" w:rsidP="00CF3393">
            <w:pPr>
              <w:spacing w:before="0" w:after="0"/>
              <w:jc w:val="center"/>
              <w:rPr>
                <w:b/>
                <w:bCs/>
                <w:lang w:eastAsia="zh-CN"/>
              </w:rPr>
            </w:pPr>
            <w:r w:rsidRPr="0017022A">
              <w:rPr>
                <w:b/>
                <w:bCs/>
                <w:lang w:eastAsia="zh-CN"/>
              </w:rPr>
              <w:t>Low AL Dist: [1,2,4,8,16] = [1/3,1/3,1/3,0,0]</w:t>
            </w:r>
          </w:p>
          <w:p w14:paraId="4225F0CC" w14:textId="77777777" w:rsidR="00C86A62" w:rsidRPr="00043423" w:rsidRDefault="00C86A62" w:rsidP="00CF3393">
            <w:pPr>
              <w:spacing w:before="0" w:after="0"/>
              <w:jc w:val="center"/>
              <w:rPr>
                <w:lang w:eastAsia="zh-CN"/>
              </w:rPr>
            </w:pPr>
          </w:p>
        </w:tc>
        <w:tc>
          <w:tcPr>
            <w:tcW w:w="4981" w:type="dxa"/>
            <w:tcBorders>
              <w:top w:val="nil"/>
              <w:left w:val="nil"/>
              <w:bottom w:val="nil"/>
              <w:right w:val="nil"/>
            </w:tcBorders>
          </w:tcPr>
          <w:p w14:paraId="44938A57" w14:textId="77777777" w:rsidR="00C86A62" w:rsidRDefault="00C86A62" w:rsidP="00CF3393">
            <w:pPr>
              <w:spacing w:before="0" w:after="0"/>
              <w:jc w:val="center"/>
              <w:rPr>
                <w:lang w:eastAsia="zh-CN"/>
              </w:rPr>
            </w:pPr>
            <w:r w:rsidRPr="005F5891">
              <w:rPr>
                <w:noProof/>
                <w:lang w:eastAsia="zh-CN"/>
              </w:rPr>
              <w:drawing>
                <wp:inline distT="0" distB="0" distL="0" distR="0" wp14:anchorId="483AA55D" wp14:editId="0CE6C56B">
                  <wp:extent cx="2560320" cy="1920240"/>
                  <wp:effectExtent l="0" t="0" r="0" b="0"/>
                  <wp:docPr id="14" name="Picture 5">
                    <a:extLst xmlns:a="http://schemas.openxmlformats.org/drawingml/2006/main">
                      <a:ext uri="{FF2B5EF4-FFF2-40B4-BE49-F238E27FC236}">
                        <a16:creationId xmlns:a16="http://schemas.microsoft.com/office/drawing/2014/main" id="{AFD793D2-CA3E-AF44-A82C-C18ACC328F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FD793D2-CA3E-AF44-A82C-C18ACC328FB0}"/>
                              </a:ext>
                            </a:extLst>
                          </pic:cNvPr>
                          <pic:cNvPicPr>
                            <a:picLocks noChangeAspect="1"/>
                          </pic:cNvPicPr>
                        </pic:nvPicPr>
                        <pic:blipFill>
                          <a:blip r:embed="rId25"/>
                          <a:stretch>
                            <a:fillRect/>
                          </a:stretch>
                        </pic:blipFill>
                        <pic:spPr>
                          <a:xfrm>
                            <a:off x="0" y="0"/>
                            <a:ext cx="2560320" cy="1920240"/>
                          </a:xfrm>
                          <a:prstGeom prst="rect">
                            <a:avLst/>
                          </a:prstGeom>
                        </pic:spPr>
                      </pic:pic>
                    </a:graphicData>
                  </a:graphic>
                </wp:inline>
              </w:drawing>
            </w:r>
          </w:p>
          <w:p w14:paraId="6B2F0957" w14:textId="0A12A189" w:rsidR="00C86A62" w:rsidRPr="0017022A" w:rsidRDefault="007E596F" w:rsidP="00CF3393">
            <w:pPr>
              <w:spacing w:before="0" w:after="0"/>
              <w:jc w:val="center"/>
              <w:rPr>
                <w:b/>
                <w:bCs/>
                <w:lang w:eastAsia="zh-CN"/>
              </w:rPr>
            </w:pPr>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14</w:t>
            </w:r>
            <w:r w:rsidRPr="007E596F">
              <w:rPr>
                <w:b/>
                <w:bCs/>
                <w:lang w:eastAsia="zh-CN"/>
              </w:rPr>
              <w:fldChar w:fldCharType="end"/>
            </w:r>
            <w:r w:rsidRPr="007E596F">
              <w:rPr>
                <w:b/>
                <w:bCs/>
                <w:lang w:eastAsia="zh-CN"/>
              </w:rPr>
              <w:t>:</w:t>
            </w:r>
            <w:r>
              <w:rPr>
                <w:b/>
                <w:bCs/>
                <w:lang w:eastAsia="zh-CN"/>
              </w:rPr>
              <w:t xml:space="preserve"> </w:t>
            </w:r>
            <w:r w:rsidR="00C86A62">
              <w:rPr>
                <w:b/>
                <w:bCs/>
                <w:lang w:eastAsia="zh-CN"/>
              </w:rPr>
              <w:t>CCE</w:t>
            </w:r>
            <w:r w:rsidR="00C86A62" w:rsidRPr="0017022A">
              <w:rPr>
                <w:b/>
                <w:bCs/>
                <w:lang w:eastAsia="zh-CN"/>
              </w:rPr>
              <w:t xml:space="preserve"> limit reduction effect </w:t>
            </w:r>
          </w:p>
          <w:p w14:paraId="0686315D" w14:textId="77777777" w:rsidR="00C86A62" w:rsidRPr="00114658" w:rsidRDefault="00C86A62" w:rsidP="00CF3393">
            <w:pPr>
              <w:spacing w:before="0" w:after="0"/>
              <w:jc w:val="center"/>
              <w:rPr>
                <w:lang w:eastAsia="zh-CN"/>
              </w:rPr>
            </w:pPr>
            <w:r w:rsidRPr="0017022A">
              <w:rPr>
                <w:b/>
                <w:bCs/>
                <w:lang w:eastAsia="zh-CN"/>
              </w:rPr>
              <w:t>Low AL Dist: [1,2,4,8,16] = [1/3,1/3,1/3,0,0]</w:t>
            </w:r>
          </w:p>
        </w:tc>
      </w:tr>
      <w:tr w:rsidR="00C86A62" w14:paraId="752C6A87" w14:textId="77777777" w:rsidTr="00CF3393">
        <w:tc>
          <w:tcPr>
            <w:tcW w:w="4981" w:type="dxa"/>
            <w:tcBorders>
              <w:top w:val="nil"/>
              <w:left w:val="nil"/>
              <w:bottom w:val="nil"/>
              <w:right w:val="nil"/>
            </w:tcBorders>
          </w:tcPr>
          <w:p w14:paraId="2AD5711D" w14:textId="77777777" w:rsidR="00C86A62" w:rsidRDefault="00C86A62" w:rsidP="00CF3393">
            <w:pPr>
              <w:spacing w:before="0" w:after="0"/>
              <w:jc w:val="center"/>
              <w:rPr>
                <w:lang w:eastAsia="zh-CN"/>
              </w:rPr>
            </w:pPr>
            <w:r w:rsidRPr="008508BF">
              <w:rPr>
                <w:noProof/>
                <w:lang w:eastAsia="zh-CN"/>
              </w:rPr>
              <w:drawing>
                <wp:inline distT="0" distB="0" distL="0" distR="0" wp14:anchorId="0C304B2D" wp14:editId="33C0C4C1">
                  <wp:extent cx="2560320" cy="1920240"/>
                  <wp:effectExtent l="0" t="0" r="0" b="0"/>
                  <wp:docPr id="15" name="Picture 9">
                    <a:extLst xmlns:a="http://schemas.openxmlformats.org/drawingml/2006/main">
                      <a:ext uri="{FF2B5EF4-FFF2-40B4-BE49-F238E27FC236}">
                        <a16:creationId xmlns:a16="http://schemas.microsoft.com/office/drawing/2014/main" id="{8F1F9DBB-A745-3E40-A15F-80E9092228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8F1F9DBB-A745-3E40-A15F-80E90922281D}"/>
                              </a:ext>
                            </a:extLst>
                          </pic:cNvPr>
                          <pic:cNvPicPr>
                            <a:picLocks noChangeAspect="1"/>
                          </pic:cNvPicPr>
                        </pic:nvPicPr>
                        <pic:blipFill>
                          <a:blip r:embed="rId26"/>
                          <a:stretch>
                            <a:fillRect/>
                          </a:stretch>
                        </pic:blipFill>
                        <pic:spPr>
                          <a:xfrm>
                            <a:off x="0" y="0"/>
                            <a:ext cx="2560320" cy="1920240"/>
                          </a:xfrm>
                          <a:prstGeom prst="rect">
                            <a:avLst/>
                          </a:prstGeom>
                        </pic:spPr>
                      </pic:pic>
                    </a:graphicData>
                  </a:graphic>
                </wp:inline>
              </w:drawing>
            </w:r>
          </w:p>
          <w:p w14:paraId="596131BC" w14:textId="3ACC222C" w:rsidR="00C86A62" w:rsidRPr="0017022A" w:rsidRDefault="007E596F" w:rsidP="00CF3393">
            <w:pPr>
              <w:spacing w:before="0" w:after="0"/>
              <w:jc w:val="center"/>
              <w:rPr>
                <w:b/>
                <w:bCs/>
                <w:lang w:eastAsia="zh-CN"/>
              </w:rPr>
            </w:pPr>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15</w:t>
            </w:r>
            <w:r w:rsidRPr="007E596F">
              <w:rPr>
                <w:b/>
                <w:bCs/>
                <w:lang w:eastAsia="zh-CN"/>
              </w:rPr>
              <w:fldChar w:fldCharType="end"/>
            </w:r>
            <w:r w:rsidRPr="007E596F">
              <w:rPr>
                <w:b/>
                <w:bCs/>
                <w:lang w:eastAsia="zh-CN"/>
              </w:rPr>
              <w:t>:</w:t>
            </w:r>
            <w:r>
              <w:rPr>
                <w:b/>
                <w:bCs/>
                <w:lang w:eastAsia="zh-CN"/>
              </w:rPr>
              <w:t xml:space="preserve"> </w:t>
            </w:r>
            <w:r w:rsidR="00C86A62">
              <w:rPr>
                <w:b/>
                <w:bCs/>
                <w:lang w:eastAsia="zh-CN"/>
              </w:rPr>
              <w:t>CCE</w:t>
            </w:r>
            <w:r w:rsidR="00C86A62" w:rsidRPr="0017022A">
              <w:rPr>
                <w:b/>
                <w:bCs/>
                <w:lang w:eastAsia="zh-CN"/>
              </w:rPr>
              <w:t xml:space="preserve"> limit reduction effect</w:t>
            </w:r>
          </w:p>
          <w:p w14:paraId="00BDEF17" w14:textId="77777777" w:rsidR="00C86A62" w:rsidRPr="0017022A" w:rsidRDefault="00C86A62" w:rsidP="00CF3393">
            <w:pPr>
              <w:spacing w:before="0" w:after="0"/>
              <w:jc w:val="center"/>
              <w:rPr>
                <w:b/>
                <w:bCs/>
                <w:lang w:eastAsia="zh-CN"/>
              </w:rPr>
            </w:pPr>
            <w:r w:rsidRPr="0017022A">
              <w:rPr>
                <w:b/>
                <w:bCs/>
                <w:lang w:eastAsia="zh-CN"/>
              </w:rPr>
              <w:t>High AL Dist: [1,2,4,8,16] = [0.0,0.0,0.25,0.75,0]</w:t>
            </w:r>
          </w:p>
          <w:p w14:paraId="1189E727" w14:textId="77777777" w:rsidR="00C86A62" w:rsidRDefault="00C86A62" w:rsidP="00CF3393">
            <w:pPr>
              <w:spacing w:before="0" w:after="0"/>
              <w:jc w:val="center"/>
              <w:rPr>
                <w:lang w:eastAsia="zh-CN"/>
              </w:rPr>
            </w:pPr>
          </w:p>
        </w:tc>
        <w:tc>
          <w:tcPr>
            <w:tcW w:w="4981" w:type="dxa"/>
            <w:tcBorders>
              <w:top w:val="nil"/>
              <w:left w:val="nil"/>
              <w:bottom w:val="nil"/>
              <w:right w:val="nil"/>
            </w:tcBorders>
          </w:tcPr>
          <w:p w14:paraId="72757392" w14:textId="77777777" w:rsidR="00C86A62" w:rsidRDefault="00C86A62" w:rsidP="00CF3393">
            <w:pPr>
              <w:spacing w:before="0" w:after="0"/>
              <w:jc w:val="center"/>
              <w:rPr>
                <w:lang w:eastAsia="zh-CN"/>
              </w:rPr>
            </w:pPr>
            <w:r w:rsidRPr="008508BF">
              <w:rPr>
                <w:noProof/>
                <w:lang w:eastAsia="zh-CN"/>
              </w:rPr>
              <w:drawing>
                <wp:inline distT="0" distB="0" distL="0" distR="0" wp14:anchorId="0548FDED" wp14:editId="5C423075">
                  <wp:extent cx="2560320" cy="1920240"/>
                  <wp:effectExtent l="0" t="0" r="0" b="0"/>
                  <wp:docPr id="16" name="Picture 10">
                    <a:extLst xmlns:a="http://schemas.openxmlformats.org/drawingml/2006/main">
                      <a:ext uri="{FF2B5EF4-FFF2-40B4-BE49-F238E27FC236}">
                        <a16:creationId xmlns:a16="http://schemas.microsoft.com/office/drawing/2014/main" id="{54A82DAB-5F1B-9846-83ED-250A558202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4A82DAB-5F1B-9846-83ED-250A558202A5}"/>
                              </a:ext>
                            </a:extLst>
                          </pic:cNvPr>
                          <pic:cNvPicPr>
                            <a:picLocks noChangeAspect="1"/>
                          </pic:cNvPicPr>
                        </pic:nvPicPr>
                        <pic:blipFill>
                          <a:blip r:embed="rId27"/>
                          <a:stretch>
                            <a:fillRect/>
                          </a:stretch>
                        </pic:blipFill>
                        <pic:spPr>
                          <a:xfrm>
                            <a:off x="0" y="0"/>
                            <a:ext cx="2560320" cy="1920240"/>
                          </a:xfrm>
                          <a:prstGeom prst="rect">
                            <a:avLst/>
                          </a:prstGeom>
                        </pic:spPr>
                      </pic:pic>
                    </a:graphicData>
                  </a:graphic>
                </wp:inline>
              </w:drawing>
            </w:r>
          </w:p>
          <w:p w14:paraId="1EDF9A6B" w14:textId="44091874" w:rsidR="00C86A62" w:rsidRPr="0017022A" w:rsidRDefault="007E596F" w:rsidP="00CF3393">
            <w:pPr>
              <w:spacing w:before="0" w:after="0"/>
              <w:jc w:val="center"/>
              <w:rPr>
                <w:b/>
                <w:bCs/>
                <w:lang w:eastAsia="zh-CN"/>
              </w:rPr>
            </w:pPr>
            <w:bookmarkStart w:id="25" w:name="_Ref47535248"/>
            <w:r w:rsidRPr="007E596F">
              <w:rPr>
                <w:b/>
                <w:bCs/>
                <w:lang w:eastAsia="zh-CN"/>
              </w:rPr>
              <w:t xml:space="preserve">Figure </w:t>
            </w:r>
            <w:r w:rsidRPr="007E596F">
              <w:rPr>
                <w:b/>
                <w:bCs/>
                <w:lang w:eastAsia="zh-CN"/>
              </w:rPr>
              <w:fldChar w:fldCharType="begin"/>
            </w:r>
            <w:r w:rsidRPr="007E596F">
              <w:rPr>
                <w:b/>
                <w:bCs/>
                <w:lang w:eastAsia="zh-CN"/>
              </w:rPr>
              <w:instrText xml:space="preserve"> SEQ Figure \* ARABIC </w:instrText>
            </w:r>
            <w:r w:rsidRPr="007E596F">
              <w:rPr>
                <w:b/>
                <w:bCs/>
                <w:lang w:eastAsia="zh-CN"/>
              </w:rPr>
              <w:fldChar w:fldCharType="separate"/>
            </w:r>
            <w:r w:rsidR="0057768B">
              <w:rPr>
                <w:b/>
                <w:bCs/>
                <w:noProof/>
                <w:lang w:eastAsia="zh-CN"/>
              </w:rPr>
              <w:t>16</w:t>
            </w:r>
            <w:r w:rsidRPr="007E596F">
              <w:rPr>
                <w:b/>
                <w:bCs/>
                <w:lang w:eastAsia="zh-CN"/>
              </w:rPr>
              <w:fldChar w:fldCharType="end"/>
            </w:r>
            <w:bookmarkEnd w:id="25"/>
            <w:r w:rsidRPr="007E596F">
              <w:rPr>
                <w:b/>
                <w:bCs/>
                <w:lang w:eastAsia="zh-CN"/>
              </w:rPr>
              <w:t>:</w:t>
            </w:r>
            <w:r>
              <w:rPr>
                <w:b/>
                <w:bCs/>
                <w:lang w:eastAsia="zh-CN"/>
              </w:rPr>
              <w:t xml:space="preserve"> </w:t>
            </w:r>
            <w:r w:rsidR="00C86A62">
              <w:rPr>
                <w:b/>
                <w:bCs/>
                <w:lang w:eastAsia="zh-CN"/>
              </w:rPr>
              <w:t>CCE</w:t>
            </w:r>
            <w:r w:rsidR="00C86A62" w:rsidRPr="0017022A">
              <w:rPr>
                <w:b/>
                <w:bCs/>
                <w:lang w:eastAsia="zh-CN"/>
              </w:rPr>
              <w:t xml:space="preserve"> limit reduction effect</w:t>
            </w:r>
          </w:p>
          <w:p w14:paraId="0333CC2C" w14:textId="77777777" w:rsidR="00C86A62" w:rsidRDefault="00C86A62" w:rsidP="00CF3393">
            <w:pPr>
              <w:spacing w:before="0" w:after="0"/>
              <w:jc w:val="center"/>
              <w:rPr>
                <w:lang w:eastAsia="zh-CN"/>
              </w:rPr>
            </w:pPr>
            <w:r w:rsidRPr="0017022A">
              <w:rPr>
                <w:b/>
                <w:bCs/>
                <w:lang w:eastAsia="zh-CN"/>
              </w:rPr>
              <w:t>High AL Dist: [1,2,4,8,16] = [0.0,0.0,0.25,0.75,0]</w:t>
            </w:r>
          </w:p>
        </w:tc>
      </w:tr>
    </w:tbl>
    <w:p w14:paraId="58F1CF6D" w14:textId="77777777" w:rsidR="00C42945" w:rsidRPr="000E369B" w:rsidRDefault="00C42945" w:rsidP="007006D8">
      <w:pPr>
        <w:rPr>
          <w:lang w:val="en-GB"/>
        </w:rPr>
      </w:pPr>
    </w:p>
    <w:p w14:paraId="156B5D19" w14:textId="7284DEE3" w:rsidR="00440859" w:rsidRDefault="001B6C40" w:rsidP="00440859">
      <w:pPr>
        <w:pStyle w:val="Heading1"/>
        <w:jc w:val="both"/>
      </w:pPr>
      <w:r>
        <w:t xml:space="preserve">High </w:t>
      </w:r>
      <w:r w:rsidR="009314DB">
        <w:t>L</w:t>
      </w:r>
      <w:r>
        <w:t xml:space="preserve">evel </w:t>
      </w:r>
      <w:r w:rsidR="009314DB">
        <w:t>V</w:t>
      </w:r>
      <w:r>
        <w:t>iew</w:t>
      </w:r>
      <w:r w:rsidR="00E969E9">
        <w:t>s</w:t>
      </w:r>
      <w:r>
        <w:t xml:space="preserve"> on </w:t>
      </w:r>
      <w:r w:rsidR="009314DB">
        <w:t>F</w:t>
      </w:r>
      <w:r>
        <w:t xml:space="preserve">urther </w:t>
      </w:r>
      <w:r w:rsidR="009314DB">
        <w:t>E</w:t>
      </w:r>
      <w:r>
        <w:t>nhancements for II</w:t>
      </w:r>
      <w:r w:rsidR="0093789D">
        <w:t>o</w:t>
      </w:r>
      <w:r>
        <w:t xml:space="preserve">T </w:t>
      </w:r>
      <w:r w:rsidR="009314DB">
        <w:t>U</w:t>
      </w:r>
      <w:r w:rsidR="001D629E">
        <w:t xml:space="preserve">se </w:t>
      </w:r>
      <w:r w:rsidR="009314DB">
        <w:t>C</w:t>
      </w:r>
      <w:r>
        <w:t>ase</w:t>
      </w:r>
    </w:p>
    <w:p w14:paraId="5BAF2C47" w14:textId="058095ED" w:rsidR="006A740A" w:rsidRDefault="001D629E" w:rsidP="001B6C40">
      <w:r w:rsidRPr="001D629E">
        <w:t>Industrial Wireless Sensor</w:t>
      </w:r>
      <w:r>
        <w:t xml:space="preserve"> Network, a typical II</w:t>
      </w:r>
      <w:r w:rsidR="0093789D">
        <w:t>o</w:t>
      </w:r>
      <w:r>
        <w:t xml:space="preserve">T use case, is one of the three key use cases described in the SID. According to the requirement, the UE density is up to </w:t>
      </w:r>
      <w:r w:rsidR="006A740A">
        <w:t xml:space="preserve">one UE per </w:t>
      </w:r>
      <w:r>
        <w:t>1m</w:t>
      </w:r>
      <w:r w:rsidRPr="001D629E">
        <w:rPr>
          <w:vertAlign w:val="superscript"/>
        </w:rPr>
        <w:t>2</w:t>
      </w:r>
      <w:r>
        <w:t xml:space="preserve"> and the distance between gNB and UE is less than 500m.</w:t>
      </w:r>
      <w:r w:rsidR="006A740A">
        <w:t xml:space="preserve"> This</w:t>
      </w:r>
      <w:r>
        <w:t xml:space="preserve"> implie</w:t>
      </w:r>
      <w:r w:rsidR="006A740A">
        <w:t>s</w:t>
      </w:r>
      <w:r>
        <w:t xml:space="preserve"> a gNB </w:t>
      </w:r>
      <w:r w:rsidR="006A740A">
        <w:t>may need to support up to</w:t>
      </w:r>
      <w:r>
        <w:t xml:space="preserve"> 250,000 UEs. On the other hand, the size of the message</w:t>
      </w:r>
      <w:r w:rsidR="007C17E7">
        <w:rPr>
          <w:rFonts w:hint="eastAsia"/>
          <w:lang w:eastAsia="zh-CN"/>
        </w:rPr>
        <w:t>s</w:t>
      </w:r>
      <w:r>
        <w:t xml:space="preserve"> can be very small such as 20 bytes. </w:t>
      </w:r>
      <w:r w:rsidR="006A740A">
        <w:t>The</w:t>
      </w:r>
      <w:r>
        <w:t xml:space="preserve"> main </w:t>
      </w:r>
      <w:r w:rsidR="006A740A">
        <w:rPr>
          <w:lang w:eastAsia="zh-CN"/>
        </w:rPr>
        <w:t xml:space="preserve">characteristic of wireless sensor network is uplink heavy traffic with </w:t>
      </w:r>
      <w:r w:rsidR="008E4567">
        <w:t xml:space="preserve">small packets. </w:t>
      </w:r>
      <w:r w:rsidR="006A740A">
        <w:t>On the other hand, wireless sensor network may not be the only IIoT use case. In some deployment, we may also have high density actuators which takes command from network and performs certain tasks. Therefore, though wireless sensor network use case has been identified in the SID, we should not limit ourselves to UL only traffic in the IIoT use case, and should include DL traffic with small packet sizes as well.</w:t>
      </w:r>
    </w:p>
    <w:p w14:paraId="46BC149E" w14:textId="59FD0B81" w:rsidR="001B6C40" w:rsidRDefault="0059461A" w:rsidP="001B6C40">
      <w:r>
        <w:t xml:space="preserve">As we all know, the coding gain of small packets is lower than large packets. </w:t>
      </w:r>
      <w:r w:rsidR="008E4567">
        <w:t>Besides, for actuator traffic, the downlink traffic is heavy as well. The d</w:t>
      </w:r>
      <w:r w:rsidR="008E4567" w:rsidRPr="008E4567">
        <w:t>esign challenge is</w:t>
      </w:r>
      <w:r>
        <w:t xml:space="preserve"> how to deal with this heavy traffic with small packets</w:t>
      </w:r>
      <w:r w:rsidR="008E4567" w:rsidRPr="008E4567">
        <w:t xml:space="preserve"> </w:t>
      </w:r>
      <w:r w:rsidR="008E4567">
        <w:t>for this scenario.</w:t>
      </w:r>
      <w:r w:rsidR="001D629E">
        <w:t xml:space="preserve"> </w:t>
      </w:r>
      <w:r w:rsidR="008200AF">
        <w:t xml:space="preserve">For </w:t>
      </w:r>
      <w:r w:rsidR="008200AF" w:rsidRPr="008E4567">
        <w:t>PDCCH monitoring reduction</w:t>
      </w:r>
      <w:r w:rsidR="008200AF">
        <w:t xml:space="preserve">, BD and CCE capability reduction can be obtained by doing less blind detection per slot and power saving can be obtained mainly by decoding once every multiple slots. </w:t>
      </w:r>
      <w:r w:rsidR="00B35699">
        <w:t xml:space="preserve">To meet the requirements of this use case, we think the following enhancements can be helpful: </w:t>
      </w:r>
      <w:r w:rsidR="001D629E">
        <w:t xml:space="preserve">  </w:t>
      </w:r>
    </w:p>
    <w:p w14:paraId="45ECAAF3" w14:textId="77777777" w:rsidR="00B35699" w:rsidRDefault="00B35699" w:rsidP="009D72BE">
      <w:pPr>
        <w:numPr>
          <w:ilvl w:val="0"/>
          <w:numId w:val="12"/>
        </w:numPr>
        <w:overflowPunct/>
        <w:autoSpaceDE/>
        <w:autoSpaceDN/>
        <w:adjustRightInd/>
        <w:spacing w:before="0" w:after="0"/>
        <w:ind w:left="540"/>
        <w:textAlignment w:val="center"/>
      </w:pPr>
      <w:r>
        <w:t>CG-UL and SPS-DL enhancement</w:t>
      </w:r>
    </w:p>
    <w:p w14:paraId="308D1F9F" w14:textId="77777777" w:rsidR="00B35699" w:rsidRDefault="00B35699" w:rsidP="009D72BE">
      <w:pPr>
        <w:numPr>
          <w:ilvl w:val="0"/>
          <w:numId w:val="12"/>
        </w:numPr>
        <w:overflowPunct/>
        <w:autoSpaceDE/>
        <w:autoSpaceDN/>
        <w:adjustRightInd/>
        <w:spacing w:before="0" w:after="0"/>
        <w:ind w:left="540"/>
        <w:textAlignment w:val="center"/>
      </w:pPr>
      <w:r>
        <w:t>DCI piggyback over PDSCH</w:t>
      </w:r>
    </w:p>
    <w:p w14:paraId="70EC4C36" w14:textId="374147A2" w:rsidR="001B6C40" w:rsidRDefault="00B35699" w:rsidP="009D72BE">
      <w:pPr>
        <w:numPr>
          <w:ilvl w:val="0"/>
          <w:numId w:val="12"/>
        </w:numPr>
        <w:overflowPunct/>
        <w:autoSpaceDE/>
        <w:autoSpaceDN/>
        <w:adjustRightInd/>
        <w:spacing w:before="0" w:after="0"/>
        <w:ind w:left="540"/>
        <w:textAlignment w:val="center"/>
      </w:pPr>
      <w:r>
        <w:lastRenderedPageBreak/>
        <w:t>MUP (Multiple User Packets) over single PDSCH</w:t>
      </w:r>
      <w:r w:rsidR="001B6C40">
        <w:t> </w:t>
      </w:r>
    </w:p>
    <w:p w14:paraId="57428CD7" w14:textId="77777777" w:rsidR="00C913B3" w:rsidRDefault="00C913B3" w:rsidP="00C913B3">
      <w:pPr>
        <w:overflowPunct/>
        <w:autoSpaceDE/>
        <w:autoSpaceDN/>
        <w:adjustRightInd/>
        <w:spacing w:before="0" w:after="0"/>
        <w:textAlignment w:val="center"/>
      </w:pPr>
    </w:p>
    <w:p w14:paraId="42EEDEFD" w14:textId="3F6B5B18" w:rsidR="001B6C40" w:rsidRDefault="00C913B3" w:rsidP="00FB4DB7">
      <w:pPr>
        <w:overflowPunct/>
        <w:autoSpaceDE/>
        <w:autoSpaceDN/>
        <w:adjustRightInd/>
        <w:spacing w:before="0" w:after="0"/>
        <w:textAlignment w:val="center"/>
      </w:pPr>
      <w:r>
        <w:t xml:space="preserve">The main advantage for </w:t>
      </w:r>
      <w:r w:rsidR="001B6C40">
        <w:t>CG-UL and SPS-DL enhancement</w:t>
      </w:r>
      <w:r>
        <w:t xml:space="preserve"> </w:t>
      </w:r>
      <w:r w:rsidR="00F433C8">
        <w:t xml:space="preserve">of providing multiple opportunities for each </w:t>
      </w:r>
      <w:r w:rsidR="009E0585">
        <w:t>occasion</w:t>
      </w:r>
      <w:r w:rsidR="00F433C8">
        <w:t xml:space="preserve"> </w:t>
      </w:r>
      <w:r>
        <w:t xml:space="preserve">is that UE does not need to </w:t>
      </w:r>
      <w:r w:rsidR="001B6C40">
        <w:t>monitor DL and UL grants anymore</w:t>
      </w:r>
      <w:r>
        <w:t xml:space="preserve"> except handling the retransmission grants with low probability. </w:t>
      </w:r>
      <w:r w:rsidR="00BD2AC7">
        <w:t>In addition</w:t>
      </w:r>
      <w:r w:rsidR="00116856">
        <w:t>, we can use s</w:t>
      </w:r>
      <w:r w:rsidR="001B6C40">
        <w:t xml:space="preserve">imple SPS-DL and CG-UL configuration to handle more complex traffic pattern </w:t>
      </w:r>
      <w:r w:rsidR="00116856">
        <w:t xml:space="preserve">which may not be </w:t>
      </w:r>
      <w:r w:rsidR="001B6C40">
        <w:t>exactly periodic</w:t>
      </w:r>
      <w:r w:rsidR="00116856">
        <w:t xml:space="preserve">. It can also reduce the </w:t>
      </w:r>
      <w:r w:rsidR="001B6C40">
        <w:t>need for DG if the traffic arrives not at the fixed location</w:t>
      </w:r>
      <w:r w:rsidR="00116856">
        <w:t xml:space="preserve">. </w:t>
      </w:r>
    </w:p>
    <w:p w14:paraId="145E67A4" w14:textId="04BAB3C8" w:rsidR="00BD2AC7" w:rsidRDefault="00BD2AC7" w:rsidP="00FB4DB7">
      <w:pPr>
        <w:overflowPunct/>
        <w:autoSpaceDE/>
        <w:autoSpaceDN/>
        <w:adjustRightInd/>
        <w:spacing w:before="0" w:after="0"/>
        <w:textAlignment w:val="center"/>
      </w:pPr>
    </w:p>
    <w:p w14:paraId="6D7B2563" w14:textId="77989E9C" w:rsidR="00974C89" w:rsidRDefault="00966DA8" w:rsidP="00974C89">
      <w:pPr>
        <w:overflowPunct/>
        <w:autoSpaceDE/>
        <w:autoSpaceDN/>
        <w:adjustRightInd/>
        <w:spacing w:before="0" w:after="0"/>
        <w:textAlignment w:val="center"/>
      </w:pPr>
      <w:r>
        <w:t>DCI piggyback over PDSCH can help a lot for power saving. T</w:t>
      </w:r>
      <w:r w:rsidR="001B6C40">
        <w:t>he UE does not need to keep monitoring control frequently</w:t>
      </w:r>
      <w:r>
        <w:t xml:space="preserve">. </w:t>
      </w:r>
      <w:r w:rsidR="001B6C40">
        <w:t>Instead, the UE can monitor a sparse control over time, and if there is data for the UE, the DCI can be piggyback in the PDSCH portion to keep the UE scheduled</w:t>
      </w:r>
      <w:r>
        <w:t>. O</w:t>
      </w:r>
      <w:r w:rsidR="001B6C40">
        <w:t xml:space="preserve">n the other hand, this functionality can </w:t>
      </w:r>
      <w:r w:rsidR="00634A59">
        <w:t xml:space="preserve">also </w:t>
      </w:r>
      <w:r w:rsidR="001B6C40">
        <w:t>be achieved with DRX design</w:t>
      </w:r>
      <w:r w:rsidR="00974C89">
        <w:t>.</w:t>
      </w:r>
      <w:r w:rsidR="00BE41EB">
        <w:t xml:space="preserve"> For example, a</w:t>
      </w:r>
      <w:r w:rsidR="001B6C40">
        <w:t xml:space="preserve"> UE </w:t>
      </w:r>
      <w:r w:rsidR="00974C89">
        <w:t xml:space="preserve">can </w:t>
      </w:r>
      <w:r w:rsidR="001B6C40">
        <w:t>monitor control</w:t>
      </w:r>
      <w:r w:rsidR="00974C89">
        <w:t xml:space="preserve"> indication during DRX ON portion. </w:t>
      </w:r>
      <w:r w:rsidR="001B6C40">
        <w:t>If there is data</w:t>
      </w:r>
      <w:r w:rsidR="00974C89">
        <w:t xml:space="preserve"> for the UE</w:t>
      </w:r>
      <w:r w:rsidR="001B6C40">
        <w:t>, the UE will stay awake to monitor more control</w:t>
      </w:r>
      <w:r w:rsidR="00974C89">
        <w:t xml:space="preserve"> information. </w:t>
      </w:r>
      <w:r w:rsidR="001B6C40">
        <w:t xml:space="preserve"> </w:t>
      </w:r>
    </w:p>
    <w:p w14:paraId="103FF672" w14:textId="77777777" w:rsidR="00974C89" w:rsidRDefault="00974C89" w:rsidP="00974C89">
      <w:pPr>
        <w:overflowPunct/>
        <w:autoSpaceDE/>
        <w:autoSpaceDN/>
        <w:adjustRightInd/>
        <w:spacing w:before="0" w:after="0"/>
        <w:textAlignment w:val="center"/>
      </w:pPr>
    </w:p>
    <w:p w14:paraId="34B52352" w14:textId="77D896C2" w:rsidR="001B6C40" w:rsidRDefault="006D2B63" w:rsidP="00F829DD">
      <w:pPr>
        <w:overflowPunct/>
        <w:autoSpaceDE/>
        <w:autoSpaceDN/>
        <w:adjustRightInd/>
        <w:spacing w:before="0" w:after="0"/>
        <w:textAlignment w:val="center"/>
      </w:pPr>
      <w:r>
        <w:t xml:space="preserve">To support heavy traffic with </w:t>
      </w:r>
      <w:r w:rsidR="00043E5C">
        <w:t xml:space="preserve">aperiodic </w:t>
      </w:r>
      <w:r>
        <w:t xml:space="preserve">small packets, the </w:t>
      </w:r>
      <w:r w:rsidRPr="006D2B63">
        <w:t>network loading on PDCCH</w:t>
      </w:r>
      <w:r>
        <w:t xml:space="preserve"> is very high.</w:t>
      </w:r>
      <w:r w:rsidRPr="006D2B63">
        <w:t xml:space="preserve"> </w:t>
      </w:r>
      <w:r>
        <w:t xml:space="preserve">The PDCCH loading can be reduced </w:t>
      </w:r>
      <w:r w:rsidR="00E07CE5">
        <w:t>greatly</w:t>
      </w:r>
      <w:r>
        <w:t xml:space="preserve"> by using MUP. </w:t>
      </w:r>
      <w:r w:rsidR="00B50B18">
        <w:t xml:space="preserve">The basic concept of the </w:t>
      </w:r>
      <w:r w:rsidR="001B6C40">
        <w:t>MUP</w:t>
      </w:r>
      <w:r w:rsidR="00B50B18">
        <w:t xml:space="preserve"> is that we can use single DCI to indicate single PDSCH in normal way. The single DCI should be common for </w:t>
      </w:r>
      <w:r w:rsidR="001427FA">
        <w:t xml:space="preserve">a group </w:t>
      </w:r>
      <w:r w:rsidR="00B50B18">
        <w:t xml:space="preserve">UEs and transmitted in </w:t>
      </w:r>
      <w:r w:rsidR="00043E5C">
        <w:t xml:space="preserve">a </w:t>
      </w:r>
      <w:r w:rsidR="00B50B18">
        <w:t xml:space="preserve">CSS. </w:t>
      </w:r>
      <w:r w:rsidR="001427FA">
        <w:t xml:space="preserve">The TBs of the group UEs are aggregated into single TB and transmitted over single PDSCH. </w:t>
      </w:r>
      <w:r w:rsidR="009E4BEC">
        <w:t xml:space="preserve">The sub-header set indicates the TB size per UE and is transmitted in PDSCH together with the TBS. </w:t>
      </w:r>
      <w:r w:rsidR="00F829DD">
        <w:t>G</w:t>
      </w:r>
      <w:r w:rsidR="001B6C40">
        <w:t xml:space="preserve">iven reduced PDCCH monitoring capability </w:t>
      </w:r>
      <w:r w:rsidR="00F829DD">
        <w:t xml:space="preserve">with </w:t>
      </w:r>
      <w:r w:rsidR="001B6C40">
        <w:t xml:space="preserve">less number of BDs, it will be harder to schedule </w:t>
      </w:r>
      <w:r w:rsidR="00F829DD">
        <w:t xml:space="preserve">multiple </w:t>
      </w:r>
      <w:r w:rsidR="001B6C40">
        <w:t>U</w:t>
      </w:r>
      <w:r w:rsidR="00F829DD">
        <w:t>E</w:t>
      </w:r>
      <w:r w:rsidR="001B6C40">
        <w:t>s</w:t>
      </w:r>
      <w:r w:rsidR="00F829DD">
        <w:t>. For instance, i</w:t>
      </w:r>
      <w:r w:rsidR="001B6C40">
        <w:t xml:space="preserve">f a UE only monitors one BD, then that is the only place to schedule the UE. </w:t>
      </w:r>
      <w:r w:rsidR="00F829DD">
        <w:t>However, i</w:t>
      </w:r>
      <w:r w:rsidR="001B6C40">
        <w:t>f two UEs hash to the same BD, only one of them can be scheduled</w:t>
      </w:r>
      <w:r w:rsidR="00F829DD">
        <w:t xml:space="preserve">. With MUP, </w:t>
      </w:r>
      <w:r w:rsidR="001B6C40">
        <w:t>we can schedule both UEs if they hash to the same BD location</w:t>
      </w:r>
      <w:r w:rsidR="00F829DD">
        <w:t xml:space="preserve">. </w:t>
      </w:r>
    </w:p>
    <w:p w14:paraId="0C1087C0" w14:textId="77777777" w:rsidR="005C1180" w:rsidRDefault="005C1180" w:rsidP="00F829DD">
      <w:pPr>
        <w:overflowPunct/>
        <w:autoSpaceDE/>
        <w:autoSpaceDN/>
        <w:adjustRightInd/>
        <w:spacing w:before="0" w:after="0"/>
        <w:textAlignment w:val="center"/>
      </w:pPr>
    </w:p>
    <w:p w14:paraId="36F74218" w14:textId="7FD09DC2" w:rsidR="005C1180" w:rsidRDefault="005C1180" w:rsidP="005C1180">
      <w:pPr>
        <w:overflowPunct/>
        <w:autoSpaceDE/>
        <w:autoSpaceDN/>
        <w:adjustRightInd/>
        <w:spacing w:before="0" w:after="0"/>
        <w:jc w:val="center"/>
        <w:textAlignment w:val="center"/>
      </w:pPr>
      <w:r>
        <w:rPr>
          <w:noProof/>
        </w:rPr>
        <w:drawing>
          <wp:inline distT="0" distB="0" distL="0" distR="0" wp14:anchorId="0A20CD12" wp14:editId="36852D9E">
            <wp:extent cx="5687513" cy="10838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41636" cy="1113180"/>
                    </a:xfrm>
                    <a:prstGeom prst="rect">
                      <a:avLst/>
                    </a:prstGeom>
                    <a:noFill/>
                  </pic:spPr>
                </pic:pic>
              </a:graphicData>
            </a:graphic>
          </wp:inline>
        </w:drawing>
      </w:r>
    </w:p>
    <w:p w14:paraId="01411BE8" w14:textId="0D3F32C1" w:rsidR="005C1180" w:rsidRPr="00F468FF" w:rsidRDefault="00F468FF" w:rsidP="005C1180">
      <w:pPr>
        <w:overflowPunct/>
        <w:autoSpaceDE/>
        <w:autoSpaceDN/>
        <w:adjustRightInd/>
        <w:spacing w:before="0" w:after="0"/>
        <w:jc w:val="center"/>
        <w:textAlignment w:val="center"/>
        <w:rPr>
          <w:b/>
          <w:bCs/>
        </w:rPr>
      </w:pPr>
      <w:r w:rsidRPr="00F468FF">
        <w:rPr>
          <w:b/>
          <w:bCs/>
          <w:lang w:eastAsia="zh-CN"/>
        </w:rPr>
        <w:t xml:space="preserve">Figure </w:t>
      </w:r>
      <w:r w:rsidRPr="00F468FF">
        <w:rPr>
          <w:b/>
          <w:bCs/>
          <w:lang w:eastAsia="zh-CN"/>
        </w:rPr>
        <w:fldChar w:fldCharType="begin"/>
      </w:r>
      <w:r w:rsidRPr="00F468FF">
        <w:rPr>
          <w:b/>
          <w:bCs/>
          <w:lang w:eastAsia="zh-CN"/>
        </w:rPr>
        <w:instrText xml:space="preserve"> SEQ Figure \* ARABIC </w:instrText>
      </w:r>
      <w:r w:rsidRPr="00F468FF">
        <w:rPr>
          <w:b/>
          <w:bCs/>
          <w:lang w:eastAsia="zh-CN"/>
        </w:rPr>
        <w:fldChar w:fldCharType="separate"/>
      </w:r>
      <w:r w:rsidRPr="00F468FF">
        <w:rPr>
          <w:b/>
          <w:bCs/>
          <w:noProof/>
          <w:lang w:eastAsia="zh-CN"/>
        </w:rPr>
        <w:t>17</w:t>
      </w:r>
      <w:r w:rsidRPr="00F468FF">
        <w:rPr>
          <w:b/>
          <w:bCs/>
          <w:lang w:eastAsia="zh-CN"/>
        </w:rPr>
        <w:fldChar w:fldCharType="end"/>
      </w:r>
      <w:r w:rsidRPr="00F468FF">
        <w:rPr>
          <w:b/>
          <w:bCs/>
          <w:lang w:eastAsia="zh-CN"/>
        </w:rPr>
        <w:t xml:space="preserve"> </w:t>
      </w:r>
      <w:r w:rsidR="005C1180" w:rsidRPr="00F468FF">
        <w:rPr>
          <w:b/>
          <w:bCs/>
        </w:rPr>
        <w:t xml:space="preserve">Illustration for MUP + DCI piggyback </w:t>
      </w:r>
    </w:p>
    <w:p w14:paraId="7A43030A" w14:textId="3B8BD390" w:rsidR="00C52666" w:rsidRDefault="00C52666" w:rsidP="00C52666">
      <w:pPr>
        <w:overflowPunct/>
        <w:autoSpaceDE/>
        <w:autoSpaceDN/>
        <w:adjustRightInd/>
        <w:spacing w:before="0" w:after="0"/>
        <w:textAlignment w:val="center"/>
      </w:pPr>
    </w:p>
    <w:p w14:paraId="7E401BD1" w14:textId="368A8AA7" w:rsidR="00C52666" w:rsidRDefault="00C52666" w:rsidP="00C52666">
      <w:pPr>
        <w:overflowPunct/>
        <w:autoSpaceDE/>
        <w:autoSpaceDN/>
        <w:adjustRightInd/>
        <w:spacing w:before="0" w:after="0"/>
        <w:textAlignment w:val="center"/>
      </w:pPr>
      <w:r>
        <w:t xml:space="preserve">In fact, we can apply DCI piggyback over PDSCH to MUP design. The detailed design is depicted in figure 5-1. </w:t>
      </w:r>
      <w:r w:rsidRPr="00C52666">
        <w:t>The traffic (TB) from multiple UEs are aggregated together to form a combo TB</w:t>
      </w:r>
      <w:r>
        <w:t xml:space="preserve"> and t</w:t>
      </w:r>
      <w:r w:rsidRPr="00C52666">
        <w:t xml:space="preserve">he combo TB </w:t>
      </w:r>
      <w:r>
        <w:t xml:space="preserve">is transmitted </w:t>
      </w:r>
      <w:r w:rsidRPr="00C52666">
        <w:t>in a PDSCH</w:t>
      </w:r>
      <w:r>
        <w:t>. A</w:t>
      </w:r>
      <w:r w:rsidRPr="00C52666">
        <w:t xml:space="preserve"> header </w:t>
      </w:r>
      <w:r>
        <w:t xml:space="preserve">is formed including </w:t>
      </w:r>
      <w:r w:rsidRPr="00C52666">
        <w:t>multiple subheaders</w:t>
      </w:r>
      <w:r>
        <w:t xml:space="preserve"> with</w:t>
      </w:r>
      <w:r w:rsidRPr="00C52666">
        <w:t xml:space="preserve"> each for one TB in the combo TB</w:t>
      </w:r>
      <w:r>
        <w:t xml:space="preserve">. </w:t>
      </w:r>
      <w:r w:rsidRPr="00C52666">
        <w:t>The sub-header carries information about UE-ID, the range of the TB to the user in the combo TB</w:t>
      </w:r>
      <w:r>
        <w:t xml:space="preserve">. </w:t>
      </w:r>
      <w:r w:rsidRPr="00C52666">
        <w:t xml:space="preserve">The header is Polar encoded and </w:t>
      </w:r>
      <w:r>
        <w:t xml:space="preserve">transmitted </w:t>
      </w:r>
      <w:r w:rsidRPr="00C52666">
        <w:t>in a subset of resources in the PDSCH</w:t>
      </w:r>
      <w:r>
        <w:t xml:space="preserve">. The header will </w:t>
      </w:r>
      <w:r w:rsidRPr="00C52666">
        <w:t>shar</w:t>
      </w:r>
      <w:r>
        <w:t>e</w:t>
      </w:r>
      <w:r w:rsidRPr="00C52666">
        <w:t xml:space="preserve"> DMRS of PDSCH</w:t>
      </w:r>
      <w:r>
        <w:t xml:space="preserve"> and the </w:t>
      </w:r>
      <w:r w:rsidRPr="00C52666">
        <w:t>PDSCH will rate match around the piggyback header</w:t>
      </w:r>
      <w:r>
        <w:t xml:space="preserve">. </w:t>
      </w:r>
      <w:r w:rsidRPr="00C52666">
        <w:t>There is a DCI (with a group-RNTI) to all the configured UEs, so all UEs can decode the DCI</w:t>
      </w:r>
      <w:r w:rsidR="00AE0510">
        <w:t xml:space="preserve"> and t</w:t>
      </w:r>
      <w:r w:rsidRPr="00C52666">
        <w:t>he DCI will indicate the PDSCH, and also provide information on the header</w:t>
      </w:r>
      <w:r w:rsidR="00AE0510">
        <w:t xml:space="preserve">. </w:t>
      </w:r>
      <w:r w:rsidRPr="00C52666">
        <w:t xml:space="preserve">A UE configured with the group-RNTI will be able to decode the DCI, figures out the header information, decode the header, </w:t>
      </w:r>
      <w:r w:rsidR="00AE0510">
        <w:t xml:space="preserve"> and </w:t>
      </w:r>
      <w:r w:rsidRPr="00C52666">
        <w:t>parse the header for sub-header</w:t>
      </w:r>
      <w:r w:rsidR="00AE0510">
        <w:t>. Then the UE will</w:t>
      </w:r>
      <w:r w:rsidRPr="00C52666">
        <w:t xml:space="preserve"> check if there is a subheader for itself</w:t>
      </w:r>
      <w:r w:rsidR="00AE0510">
        <w:t xml:space="preserve"> and </w:t>
      </w:r>
      <w:r w:rsidRPr="00C52666">
        <w:t>proceed with PDSCH decoding</w:t>
      </w:r>
      <w:r w:rsidR="00AE0510">
        <w:t xml:space="preserve"> </w:t>
      </w:r>
      <w:r w:rsidR="00AE0510" w:rsidRPr="00C52666">
        <w:t>if yes</w:t>
      </w:r>
      <w:r w:rsidR="00AE0510">
        <w:t>.</w:t>
      </w:r>
    </w:p>
    <w:p w14:paraId="0676C0C9" w14:textId="4E086906" w:rsidR="00D56466" w:rsidRDefault="00D56466" w:rsidP="00D56466">
      <w:pPr>
        <w:rPr>
          <w:b/>
        </w:rPr>
      </w:pPr>
      <w:bookmarkStart w:id="26" w:name="o9"/>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C31F71">
        <w:rPr>
          <w:b/>
          <w:noProof/>
        </w:rPr>
        <w:t>9</w:t>
      </w:r>
      <w:r w:rsidRPr="00540258">
        <w:rPr>
          <w:b/>
        </w:rPr>
        <w:fldChar w:fldCharType="end"/>
      </w:r>
      <w:r w:rsidRPr="00540258">
        <w:rPr>
          <w:b/>
        </w:rPr>
        <w:t xml:space="preserve">: </w:t>
      </w:r>
      <w:r>
        <w:rPr>
          <w:b/>
        </w:rPr>
        <w:t>The enhancements</w:t>
      </w:r>
      <w:r w:rsidR="0022478E">
        <w:rPr>
          <w:b/>
        </w:rPr>
        <w:t xml:space="preserve"> of</w:t>
      </w:r>
      <w:r>
        <w:rPr>
          <w:b/>
        </w:rPr>
        <w:t xml:space="preserve"> </w:t>
      </w:r>
      <w:r w:rsidRPr="001C7087">
        <w:rPr>
          <w:b/>
        </w:rPr>
        <w:t>CG-UL and SPS-DL enhancement</w:t>
      </w:r>
      <w:r>
        <w:rPr>
          <w:b/>
        </w:rPr>
        <w:t xml:space="preserve">, </w:t>
      </w:r>
      <w:r w:rsidRPr="001C7087">
        <w:rPr>
          <w:b/>
        </w:rPr>
        <w:t>DCI piggyback over PDSCH</w:t>
      </w:r>
      <w:r>
        <w:rPr>
          <w:b/>
        </w:rPr>
        <w:t xml:space="preserve">, and </w:t>
      </w:r>
      <w:r w:rsidRPr="001C7087">
        <w:rPr>
          <w:b/>
        </w:rPr>
        <w:t>MUP over single PDSCH</w:t>
      </w:r>
      <w:r>
        <w:rPr>
          <w:b/>
        </w:rPr>
        <w:t xml:space="preserve"> can work well for use case of IIoT in terms of PDCCH monitoring reduction and power saving. </w:t>
      </w:r>
    </w:p>
    <w:bookmarkEnd w:id="26"/>
    <w:p w14:paraId="2FC1C2FE" w14:textId="7A8ACA01" w:rsidR="0022478E" w:rsidRDefault="0022478E" w:rsidP="0022478E">
      <w:pPr>
        <w:overflowPunct/>
        <w:autoSpaceDE/>
        <w:autoSpaceDN/>
        <w:adjustRightInd/>
        <w:spacing w:before="0" w:after="0"/>
        <w:textAlignment w:val="center"/>
      </w:pPr>
      <w:r w:rsidRPr="0022478E">
        <w:t>In addition</w:t>
      </w:r>
      <w:r>
        <w:t xml:space="preserve">, enhancements of </w:t>
      </w:r>
      <w:r w:rsidRPr="0022478E">
        <w:t>DCI piggyback over PDSCH</w:t>
      </w:r>
      <w:r>
        <w:t xml:space="preserve"> </w:t>
      </w:r>
      <w:r w:rsidRPr="0022478E">
        <w:t>and MUP over single PDSCH</w:t>
      </w:r>
      <w:r>
        <w:t xml:space="preserve"> can work for coverage recovery in this SID. </w:t>
      </w:r>
    </w:p>
    <w:p w14:paraId="21D0DE54" w14:textId="4B4D8BB8" w:rsidR="001C7087" w:rsidRPr="001C7087" w:rsidRDefault="00D14607" w:rsidP="001C7087">
      <w:pPr>
        <w:rPr>
          <w:b/>
        </w:rPr>
      </w:pPr>
      <w:bookmarkStart w:id="27" w:name="p7"/>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C31F71">
        <w:rPr>
          <w:b/>
          <w:noProof/>
        </w:rPr>
        <w:t>7</w:t>
      </w:r>
      <w:r w:rsidRPr="009D1F00">
        <w:rPr>
          <w:b/>
          <w:noProof/>
        </w:rPr>
        <w:fldChar w:fldCharType="end"/>
      </w:r>
      <w:r w:rsidRPr="009D1F00">
        <w:rPr>
          <w:b/>
        </w:rPr>
        <w:t xml:space="preserve">: </w:t>
      </w:r>
      <w:r>
        <w:rPr>
          <w:b/>
        </w:rPr>
        <w:t xml:space="preserve">For </w:t>
      </w:r>
      <w:r w:rsidR="001C7087">
        <w:rPr>
          <w:b/>
        </w:rPr>
        <w:t xml:space="preserve">PDCCH monitoring reduction and </w:t>
      </w:r>
      <w:r>
        <w:rPr>
          <w:b/>
        </w:rPr>
        <w:t xml:space="preserve">power saving </w:t>
      </w:r>
      <w:r w:rsidR="001C7087">
        <w:rPr>
          <w:b/>
        </w:rPr>
        <w:t xml:space="preserve">for IIoT scenario, study the enhancements including </w:t>
      </w:r>
      <w:r w:rsidR="001C7087" w:rsidRPr="001C7087">
        <w:rPr>
          <w:b/>
        </w:rPr>
        <w:t>CG-UL and SPS-DL enhancement</w:t>
      </w:r>
      <w:r w:rsidR="001C7087">
        <w:rPr>
          <w:b/>
        </w:rPr>
        <w:t xml:space="preserve">, </w:t>
      </w:r>
      <w:r w:rsidR="001C7087" w:rsidRPr="001C7087">
        <w:rPr>
          <w:b/>
        </w:rPr>
        <w:t>DCI piggyback over PDSCH</w:t>
      </w:r>
      <w:r w:rsidR="00B10A8E">
        <w:rPr>
          <w:b/>
        </w:rPr>
        <w:t>,</w:t>
      </w:r>
      <w:r w:rsidR="00934961">
        <w:rPr>
          <w:b/>
        </w:rPr>
        <w:t xml:space="preserve"> and</w:t>
      </w:r>
      <w:r w:rsidR="001C7087">
        <w:rPr>
          <w:b/>
        </w:rPr>
        <w:t xml:space="preserve"> </w:t>
      </w:r>
      <w:r w:rsidR="001C7087" w:rsidRPr="001C7087">
        <w:rPr>
          <w:b/>
        </w:rPr>
        <w:t>MUP over single PDSCH</w:t>
      </w:r>
      <w:r w:rsidR="001C7087">
        <w:rPr>
          <w:b/>
        </w:rPr>
        <w:t>.</w:t>
      </w:r>
      <w:r w:rsidR="001C7087" w:rsidRPr="001C7087">
        <w:rPr>
          <w:b/>
        </w:rPr>
        <w:t xml:space="preserve"> </w:t>
      </w:r>
    </w:p>
    <w:bookmarkEnd w:id="27"/>
    <w:p w14:paraId="145A8976" w14:textId="77777777" w:rsidR="007F0CF5" w:rsidRDefault="007F0CF5" w:rsidP="007F0CF5">
      <w:pPr>
        <w:pStyle w:val="Heading1"/>
        <w:rPr>
          <w:lang w:val="en-US"/>
        </w:rPr>
      </w:pPr>
      <w:r w:rsidRPr="00767DBF">
        <w:rPr>
          <w:lang w:val="en-US"/>
        </w:rPr>
        <w:t>FR2</w:t>
      </w:r>
      <w:r>
        <w:rPr>
          <w:lang w:val="en-US"/>
        </w:rPr>
        <w:t xml:space="preserve"> Considerations</w:t>
      </w:r>
    </w:p>
    <w:p w14:paraId="06243FD6" w14:textId="777D2759" w:rsidR="009D72BE" w:rsidRDefault="009D72BE" w:rsidP="009D72BE">
      <w:pPr>
        <w:jc w:val="both"/>
      </w:pPr>
      <w:r>
        <w:t>Power saving enhancement techniques were considered for Rel-16 and additional objectives were proposed for Rel-17 WI (</w:t>
      </w:r>
      <w:r w:rsidRPr="00BD0854">
        <w:t>RP-193239</w:t>
      </w:r>
      <w:r>
        <w:t>). Many of these enhancements may be utilized and can be directly applicable to RedCap. However, RedCap UEs may have specific operation modes and use cases that may motivate additional power saving techniques. Hence, it may be beneficial to study some of these techniques as part of the RedCap WI.</w:t>
      </w:r>
    </w:p>
    <w:p w14:paraId="37B1A9B8" w14:textId="77777777" w:rsidR="009D72BE" w:rsidRDefault="009D72BE" w:rsidP="009D72BE">
      <w:pPr>
        <w:jc w:val="both"/>
      </w:pPr>
      <w:r>
        <w:lastRenderedPageBreak/>
        <w:t>RedCap use cases include industrial wireless sensors and video surveillance cameras, which may be the among the main use cases for FR2 devices. As indicated in the SID, the UEs associated with these use cases may be stationary and have UL heavy traffic models. Some of these use cases also have large latency requirements which may be utilized in power saving techniques:</w:t>
      </w:r>
    </w:p>
    <w:p w14:paraId="35C8BB6E" w14:textId="77777777" w:rsidR="009D72BE" w:rsidRDefault="009D72BE" w:rsidP="009D72BE">
      <w:pPr>
        <w:pStyle w:val="ListParagraph"/>
        <w:numPr>
          <w:ilvl w:val="0"/>
          <w:numId w:val="20"/>
        </w:numPr>
        <w:spacing w:before="0"/>
        <w:jc w:val="both"/>
        <w:rPr>
          <w:rFonts w:asciiTheme="majorBidi" w:hAnsiTheme="majorBidi" w:cstheme="majorBidi"/>
          <w:bCs/>
          <w:sz w:val="20"/>
          <w:szCs w:val="20"/>
        </w:rPr>
      </w:pPr>
      <w:r>
        <w:rPr>
          <w:rFonts w:asciiTheme="majorBidi" w:hAnsiTheme="majorBidi" w:cstheme="majorBidi"/>
          <w:bCs/>
          <w:sz w:val="20"/>
          <w:szCs w:val="20"/>
          <w:lang w:val="en-GB"/>
        </w:rPr>
        <w:t xml:space="preserve">Industrial Wireless Sensors: </w:t>
      </w:r>
      <w:r>
        <w:rPr>
          <w:rFonts w:asciiTheme="majorBidi" w:hAnsiTheme="majorBidi" w:cstheme="majorBidi"/>
          <w:bCs/>
          <w:sz w:val="20"/>
          <w:szCs w:val="20"/>
        </w:rPr>
        <w:t xml:space="preserve">&lt; 100 ms, </w:t>
      </w:r>
      <w:r>
        <w:rPr>
          <w:rFonts w:asciiTheme="majorBidi" w:hAnsiTheme="majorBidi" w:cstheme="majorBidi"/>
          <w:bCs/>
          <w:sz w:val="20"/>
          <w:szCs w:val="20"/>
          <w:lang w:val="en-GB"/>
        </w:rPr>
        <w:t>safety related</w:t>
      </w:r>
      <w:r>
        <w:rPr>
          <w:rFonts w:asciiTheme="majorBidi" w:hAnsiTheme="majorBidi" w:cstheme="majorBidi"/>
          <w:bCs/>
          <w:sz w:val="20"/>
          <w:szCs w:val="20"/>
        </w:rPr>
        <w:t xml:space="preserve">: </w:t>
      </w:r>
      <w:r>
        <w:rPr>
          <w:rFonts w:asciiTheme="majorBidi" w:hAnsiTheme="majorBidi" w:cstheme="majorBidi"/>
          <w:bCs/>
          <w:sz w:val="20"/>
          <w:szCs w:val="20"/>
          <w:lang w:val="en-GB"/>
        </w:rPr>
        <w:t>5-10 ms</w:t>
      </w:r>
    </w:p>
    <w:p w14:paraId="70CB3EA7" w14:textId="77777777" w:rsidR="009D72BE" w:rsidRDefault="009D72BE" w:rsidP="009D72BE">
      <w:pPr>
        <w:pStyle w:val="ListParagraph"/>
        <w:numPr>
          <w:ilvl w:val="0"/>
          <w:numId w:val="20"/>
        </w:numPr>
        <w:spacing w:before="0" w:after="180"/>
        <w:jc w:val="both"/>
        <w:rPr>
          <w:rFonts w:asciiTheme="majorBidi" w:hAnsiTheme="majorBidi" w:cstheme="majorBidi"/>
          <w:bCs/>
          <w:sz w:val="20"/>
          <w:szCs w:val="20"/>
        </w:rPr>
      </w:pPr>
      <w:r>
        <w:rPr>
          <w:rFonts w:asciiTheme="majorBidi" w:hAnsiTheme="majorBidi" w:cstheme="majorBidi"/>
          <w:sz w:val="20"/>
          <w:szCs w:val="20"/>
        </w:rPr>
        <w:t>Video Surveillance: &lt; 500 ms</w:t>
      </w:r>
    </w:p>
    <w:p w14:paraId="402F88C0" w14:textId="77777777" w:rsidR="009D72BE" w:rsidRPr="00610B66" w:rsidRDefault="009D72BE" w:rsidP="009D72BE">
      <w:pPr>
        <w:jc w:val="both"/>
        <w:rPr>
          <w:bCs/>
        </w:rPr>
      </w:pPr>
      <w:r w:rsidRPr="00610B66">
        <w:rPr>
          <w:bCs/>
        </w:rPr>
        <w:t xml:space="preserve">For the use cases having UL heavy traffic models, </w:t>
      </w:r>
      <w:r>
        <w:rPr>
          <w:bCs/>
        </w:rPr>
        <w:t xml:space="preserve">the </w:t>
      </w:r>
      <w:r w:rsidRPr="00610B66">
        <w:rPr>
          <w:bCs/>
        </w:rPr>
        <w:t>main effects would be:</w:t>
      </w:r>
    </w:p>
    <w:p w14:paraId="7A9DFFCB" w14:textId="2686C402" w:rsidR="009D72BE" w:rsidRPr="00610B66" w:rsidRDefault="009D72BE" w:rsidP="009D72BE">
      <w:pPr>
        <w:pStyle w:val="ListParagraph"/>
        <w:numPr>
          <w:ilvl w:val="0"/>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Need to assign more resources to UL</w:t>
      </w:r>
      <w:r>
        <w:rPr>
          <w:rFonts w:asciiTheme="majorBidi" w:hAnsiTheme="majorBidi" w:cstheme="majorBidi"/>
          <w:bCs/>
          <w:sz w:val="20"/>
          <w:szCs w:val="20"/>
        </w:rPr>
        <w:t xml:space="preserve"> in a TDD system</w:t>
      </w:r>
    </w:p>
    <w:p w14:paraId="1A6B0AFB" w14:textId="77777777" w:rsidR="009D72BE" w:rsidRPr="00610B66" w:rsidRDefault="009D72BE" w:rsidP="009D72BE">
      <w:pPr>
        <w:pStyle w:val="ListParagraph"/>
        <w:numPr>
          <w:ilvl w:val="0"/>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UL UE power consumption is more than DL, leading to more power consumption at the UE</w:t>
      </w:r>
    </w:p>
    <w:p w14:paraId="1790F8F5" w14:textId="77777777" w:rsidR="009D72BE" w:rsidRPr="00610B66" w:rsidRDefault="009D72BE" w:rsidP="009D72BE">
      <w:pPr>
        <w:pStyle w:val="ListParagraph"/>
        <w:numPr>
          <w:ilvl w:val="0"/>
          <w:numId w:val="21"/>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Since FR2 is TDD, DL resource needs to be minimized (lean) to allow for more UL resources</w:t>
      </w:r>
    </w:p>
    <w:p w14:paraId="2FAB8434" w14:textId="35B8AA45" w:rsidR="009D72BE" w:rsidRDefault="009D72BE" w:rsidP="009D72BE">
      <w:pPr>
        <w:jc w:val="both"/>
        <w:rPr>
          <w:rFonts w:asciiTheme="majorBidi" w:hAnsiTheme="majorBidi" w:cstheme="majorBidi"/>
        </w:rPr>
      </w:pPr>
      <w:r>
        <w:rPr>
          <w:rFonts w:asciiTheme="majorBidi" w:hAnsiTheme="majorBidi" w:cstheme="majorBidi"/>
        </w:rPr>
        <w:t xml:space="preserve">UL heavy traffic models as well as large latency requirements for RedCap may motivate using reduced PDCCH monitoring occasions </w:t>
      </w:r>
      <w:r w:rsidR="00292956">
        <w:rPr>
          <w:rFonts w:asciiTheme="majorBidi" w:hAnsiTheme="majorBidi" w:cstheme="majorBidi"/>
        </w:rPr>
        <w:t xml:space="preserve">in time </w:t>
      </w:r>
      <w:r>
        <w:rPr>
          <w:rFonts w:asciiTheme="majorBidi" w:hAnsiTheme="majorBidi" w:cstheme="majorBidi"/>
        </w:rPr>
        <w:t>(i.e., reduced search space periodicity) to allow for more UL traffic opportunities (for TDD system) and at the same time reduce UE power consumption (by reducing PDCCH monitoring). This can be done by sparsely configuring PDCCH monitoring occasions (spar</w:t>
      </w:r>
      <w:r w:rsidR="00292956">
        <w:rPr>
          <w:rFonts w:asciiTheme="majorBidi" w:hAnsiTheme="majorBidi" w:cstheme="majorBidi"/>
        </w:rPr>
        <w:t>s</w:t>
      </w:r>
      <w:r>
        <w:rPr>
          <w:rFonts w:asciiTheme="majorBidi" w:hAnsiTheme="majorBidi" w:cstheme="majorBidi"/>
        </w:rPr>
        <w:t xml:space="preserve">e SS). This will reduce the </w:t>
      </w:r>
      <w:r w:rsidR="00D5073D">
        <w:rPr>
          <w:rFonts w:asciiTheme="majorBidi" w:hAnsiTheme="majorBidi" w:cstheme="majorBidi"/>
        </w:rPr>
        <w:t>“</w:t>
      </w:r>
      <w:r w:rsidRPr="00D5073D">
        <w:rPr>
          <w:rFonts w:asciiTheme="majorBidi" w:hAnsiTheme="majorBidi" w:cstheme="majorBidi"/>
        </w:rPr>
        <w:t>average</w:t>
      </w:r>
      <w:r w:rsidR="00D5073D">
        <w:rPr>
          <w:rFonts w:asciiTheme="majorBidi" w:hAnsiTheme="majorBidi" w:cstheme="majorBidi"/>
        </w:rPr>
        <w:t>”</w:t>
      </w:r>
      <w:r>
        <w:rPr>
          <w:rFonts w:asciiTheme="majorBidi" w:hAnsiTheme="majorBidi" w:cstheme="majorBidi"/>
        </w:rPr>
        <w:t xml:space="preserve"> number of BDs and CCEs that the UE needs to do, which is one way to achieve the reduce BD and CCE limits as in the SID</w:t>
      </w:r>
      <w:r w:rsidR="00603B56">
        <w:rPr>
          <w:rFonts w:asciiTheme="majorBidi" w:hAnsiTheme="majorBidi" w:cstheme="majorBidi"/>
        </w:rPr>
        <w:t xml:space="preserve"> (refer to observation 2 above)</w:t>
      </w:r>
      <w:r>
        <w:rPr>
          <w:rFonts w:asciiTheme="majorBidi" w:hAnsiTheme="majorBidi" w:cstheme="majorBidi"/>
        </w:rPr>
        <w:t>.</w:t>
      </w:r>
    </w:p>
    <w:p w14:paraId="61FB9761" w14:textId="6A9B4549" w:rsidR="009D72BE" w:rsidRDefault="009D72BE" w:rsidP="009D72BE">
      <w:pPr>
        <w:jc w:val="both"/>
        <w:rPr>
          <w:rFonts w:asciiTheme="majorBidi" w:hAnsiTheme="majorBidi" w:cstheme="majorBidi"/>
        </w:rPr>
      </w:pPr>
      <w:r>
        <w:rPr>
          <w:rFonts w:asciiTheme="majorBidi" w:hAnsiTheme="majorBidi" w:cstheme="majorBidi"/>
        </w:rPr>
        <w:t xml:space="preserve">However, there may still be the need to have </w:t>
      </w:r>
      <w:r w:rsidR="009C08BB">
        <w:rPr>
          <w:rFonts w:asciiTheme="majorBidi" w:hAnsiTheme="majorBidi" w:cstheme="majorBidi"/>
        </w:rPr>
        <w:t>lower</w:t>
      </w:r>
      <w:r>
        <w:rPr>
          <w:rFonts w:asciiTheme="majorBidi" w:hAnsiTheme="majorBidi" w:cstheme="majorBidi"/>
        </w:rPr>
        <w:t xml:space="preserve"> latency applications depending on the instantaneous traffic patterns. Hence, along with the spar</w:t>
      </w:r>
      <w:r w:rsidR="009C08BB">
        <w:rPr>
          <w:rFonts w:asciiTheme="majorBidi" w:hAnsiTheme="majorBidi" w:cstheme="majorBidi"/>
        </w:rPr>
        <w:t>s</w:t>
      </w:r>
      <w:r>
        <w:rPr>
          <w:rFonts w:asciiTheme="majorBidi" w:hAnsiTheme="majorBidi" w:cstheme="majorBidi"/>
        </w:rPr>
        <w:t xml:space="preserve">e SS occasions, there may be </w:t>
      </w:r>
      <w:r w:rsidR="004E1923">
        <w:rPr>
          <w:rFonts w:asciiTheme="majorBidi" w:hAnsiTheme="majorBidi" w:cstheme="majorBidi"/>
        </w:rPr>
        <w:t>a</w:t>
      </w:r>
      <w:r>
        <w:rPr>
          <w:rFonts w:asciiTheme="majorBidi" w:hAnsiTheme="majorBidi" w:cstheme="majorBidi"/>
        </w:rPr>
        <w:t xml:space="preserve"> need to have additional “dynamic” or “on-demand” PDCCH or SS occasions for such instantaneous traffic model </w:t>
      </w:r>
      <w:r w:rsidR="009573AB">
        <w:rPr>
          <w:rFonts w:asciiTheme="majorBidi" w:hAnsiTheme="majorBidi" w:cstheme="majorBidi"/>
        </w:rPr>
        <w:t>cases</w:t>
      </w:r>
      <w:r>
        <w:rPr>
          <w:rFonts w:asciiTheme="majorBidi" w:hAnsiTheme="majorBidi" w:cstheme="majorBidi"/>
        </w:rPr>
        <w:t xml:space="preserve">. </w:t>
      </w:r>
    </w:p>
    <w:p w14:paraId="0BEB51F0" w14:textId="19BA7DBE" w:rsidR="009D72BE" w:rsidRDefault="009D72BE" w:rsidP="009D72BE">
      <w:pPr>
        <w:jc w:val="both"/>
        <w:rPr>
          <w:rFonts w:asciiTheme="majorBidi" w:hAnsiTheme="majorBidi" w:cstheme="majorBidi"/>
        </w:rPr>
      </w:pPr>
      <w:r>
        <w:rPr>
          <w:rFonts w:asciiTheme="majorBidi" w:hAnsiTheme="majorBidi" w:cstheme="majorBidi"/>
        </w:rPr>
        <w:t>In addition, for FR2 beam management purposes, TCI updates may be sent over DCI or MAC-CE (requiring a DCI grant). Also, aperiodic beam training RSs (CSI-RS and SRS) may also be triggered using DCI. Relying only on spar</w:t>
      </w:r>
      <w:r w:rsidR="00AA34E3">
        <w:rPr>
          <w:rFonts w:asciiTheme="majorBidi" w:hAnsiTheme="majorBidi" w:cstheme="majorBidi"/>
        </w:rPr>
        <w:t>s</w:t>
      </w:r>
      <w:r>
        <w:rPr>
          <w:rFonts w:asciiTheme="majorBidi" w:hAnsiTheme="majorBidi" w:cstheme="majorBidi"/>
        </w:rPr>
        <w:t>ely configured PDCCH may have a negative impact on the beam management procedures. Hence, these additional “dynamic” or “on-demand” PDCCH or SS occasions may be also needed for beam management needs.</w:t>
      </w:r>
    </w:p>
    <w:p w14:paraId="5DB314AA" w14:textId="77777777" w:rsidR="009D72BE" w:rsidRDefault="009D72BE" w:rsidP="009D72BE">
      <w:pPr>
        <w:jc w:val="both"/>
        <w:rPr>
          <w:rFonts w:asciiTheme="majorBidi" w:hAnsiTheme="majorBidi" w:cstheme="majorBidi"/>
        </w:rPr>
      </w:pPr>
      <w:r>
        <w:rPr>
          <w:rFonts w:asciiTheme="majorBidi" w:hAnsiTheme="majorBidi" w:cstheme="majorBidi"/>
        </w:rPr>
        <w:t>Given the above discussion, we need to study ways to dynamically or on-demand configure additional SS sets in between sparsely configured semi-static SS occasions.</w:t>
      </w:r>
    </w:p>
    <w:p w14:paraId="3A2CAB9A" w14:textId="0DD1773E" w:rsidR="009D72BE" w:rsidRDefault="009D72BE" w:rsidP="009D72BE">
      <w:pPr>
        <w:jc w:val="both"/>
        <w:rPr>
          <w:rFonts w:asciiTheme="majorBidi" w:hAnsiTheme="majorBidi" w:cstheme="majorBidi"/>
        </w:rPr>
      </w:pPr>
      <w:r>
        <w:rPr>
          <w:rFonts w:asciiTheme="majorBidi" w:hAnsiTheme="majorBidi" w:cstheme="majorBidi"/>
        </w:rPr>
        <w:t>Another possible way to have additional control (e.g., DCI) between sparsely configured SS occasions, is to utilize already existing SCH messages to piggy-back this control information. For example, DCI messages may be piggy-backed on already granted PDSCH or on already configured and activated SPS occasions. This may reduce the need to have frequent SS occasions.</w:t>
      </w:r>
    </w:p>
    <w:p w14:paraId="5EC017B9" w14:textId="177F387B" w:rsidR="009D72BE" w:rsidRPr="00D06F7B" w:rsidRDefault="00D06F7B" w:rsidP="009D72BE">
      <w:pPr>
        <w:spacing w:before="0" w:after="0"/>
        <w:jc w:val="both"/>
        <w:rPr>
          <w:rFonts w:asciiTheme="majorBidi" w:hAnsiTheme="majorBidi" w:cstheme="majorBidi"/>
          <w:b/>
          <w:bCs/>
        </w:rPr>
      </w:pPr>
      <w:bookmarkStart w:id="28" w:name="p8"/>
      <w:r w:rsidRPr="00EA536A">
        <w:rPr>
          <w:b/>
        </w:rPr>
        <w:t xml:space="preserve">Proposal </w:t>
      </w:r>
      <w:r w:rsidRPr="00EA536A">
        <w:rPr>
          <w:b/>
          <w:noProof/>
        </w:rPr>
        <w:fldChar w:fldCharType="begin"/>
      </w:r>
      <w:r w:rsidRPr="00EA536A">
        <w:rPr>
          <w:b/>
          <w:noProof/>
        </w:rPr>
        <w:instrText xml:space="preserve"> SEQ Proposal \* ARABIC </w:instrText>
      </w:r>
      <w:r w:rsidRPr="00EA536A">
        <w:rPr>
          <w:b/>
          <w:noProof/>
        </w:rPr>
        <w:fldChar w:fldCharType="separate"/>
      </w:r>
      <w:r w:rsidR="00C83090" w:rsidRPr="00EA536A">
        <w:rPr>
          <w:b/>
          <w:noProof/>
        </w:rPr>
        <w:t>8</w:t>
      </w:r>
      <w:r w:rsidRPr="00EA536A">
        <w:rPr>
          <w:b/>
          <w:noProof/>
        </w:rPr>
        <w:fldChar w:fldCharType="end"/>
      </w:r>
      <w:r w:rsidRPr="00EA536A">
        <w:rPr>
          <w:b/>
        </w:rPr>
        <w:t>:</w:t>
      </w:r>
      <w:r w:rsidR="009D72BE" w:rsidRPr="00EA536A">
        <w:rPr>
          <w:rFonts w:asciiTheme="majorBidi" w:hAnsiTheme="majorBidi" w:cstheme="majorBidi"/>
          <w:b/>
          <w:bCs/>
        </w:rPr>
        <w:t xml:space="preserve"> </w:t>
      </w:r>
      <w:r w:rsidR="004776A7" w:rsidRPr="00EA536A">
        <w:rPr>
          <w:rFonts w:asciiTheme="majorBidi" w:hAnsiTheme="majorBidi" w:cstheme="majorBidi"/>
          <w:b/>
          <w:bCs/>
        </w:rPr>
        <w:t>For</w:t>
      </w:r>
      <w:r w:rsidR="004776A7">
        <w:rPr>
          <w:rFonts w:asciiTheme="majorBidi" w:hAnsiTheme="majorBidi" w:cstheme="majorBidi"/>
          <w:b/>
          <w:bCs/>
        </w:rPr>
        <w:t xml:space="preserve"> FR2, s</w:t>
      </w:r>
      <w:r w:rsidR="009D72BE" w:rsidRPr="00D06F7B">
        <w:rPr>
          <w:rFonts w:asciiTheme="majorBidi" w:hAnsiTheme="majorBidi" w:cstheme="majorBidi"/>
          <w:b/>
          <w:bCs/>
        </w:rPr>
        <w:t>tudy ways to have additional DL control signaling opportunities between sparsely configured semi-static SS set occasions (reducing the “average” UE searches), e.g.:</w:t>
      </w:r>
    </w:p>
    <w:p w14:paraId="0A5AF9D0" w14:textId="77777777" w:rsidR="009D72BE" w:rsidRPr="00D06F7B" w:rsidRDefault="009D72BE" w:rsidP="009D72BE">
      <w:pPr>
        <w:pStyle w:val="ListParagraph"/>
        <w:numPr>
          <w:ilvl w:val="0"/>
          <w:numId w:val="21"/>
        </w:numPr>
        <w:spacing w:before="0"/>
        <w:jc w:val="both"/>
        <w:rPr>
          <w:rFonts w:asciiTheme="majorBidi" w:hAnsiTheme="majorBidi" w:cstheme="majorBidi"/>
          <w:b/>
          <w:bCs/>
          <w:sz w:val="20"/>
          <w:szCs w:val="20"/>
        </w:rPr>
      </w:pPr>
      <w:r w:rsidRPr="00D06F7B">
        <w:rPr>
          <w:rFonts w:asciiTheme="majorBidi" w:hAnsiTheme="majorBidi" w:cstheme="majorBidi"/>
          <w:b/>
          <w:bCs/>
          <w:sz w:val="20"/>
          <w:szCs w:val="20"/>
        </w:rPr>
        <w:t>By dynamically or on-demand configuring SS set occasions</w:t>
      </w:r>
    </w:p>
    <w:p w14:paraId="5F2E5FBA" w14:textId="77777777" w:rsidR="009D72BE" w:rsidRPr="00D06F7B" w:rsidRDefault="009D72BE" w:rsidP="009D72BE">
      <w:pPr>
        <w:pStyle w:val="ListParagraph"/>
        <w:numPr>
          <w:ilvl w:val="0"/>
          <w:numId w:val="21"/>
        </w:numPr>
        <w:spacing w:before="0"/>
        <w:jc w:val="both"/>
        <w:rPr>
          <w:rFonts w:asciiTheme="majorBidi" w:hAnsiTheme="majorBidi" w:cstheme="majorBidi"/>
          <w:b/>
          <w:bCs/>
        </w:rPr>
      </w:pPr>
      <w:r w:rsidRPr="00D06F7B">
        <w:rPr>
          <w:rFonts w:asciiTheme="majorBidi" w:hAnsiTheme="majorBidi" w:cstheme="majorBidi"/>
          <w:b/>
          <w:bCs/>
          <w:sz w:val="20"/>
          <w:szCs w:val="20"/>
        </w:rPr>
        <w:t>By piggy-backing DL control signaling on existing SCH messages (DG or SPS)</w:t>
      </w:r>
    </w:p>
    <w:bookmarkEnd w:id="28"/>
    <w:p w14:paraId="111B4122" w14:textId="2E8DD9BF" w:rsidR="009D72BE" w:rsidRPr="00A267B7" w:rsidRDefault="00344D00" w:rsidP="009D72BE">
      <w:pPr>
        <w:rPr>
          <w:rFonts w:asciiTheme="majorBidi" w:hAnsiTheme="majorBidi" w:cstheme="majorBidi"/>
        </w:rPr>
      </w:pPr>
      <w:r>
        <w:t>The above proposal</w:t>
      </w:r>
      <w:r w:rsidR="009D72BE">
        <w:t xml:space="preserve"> </w:t>
      </w:r>
      <w:r w:rsidR="009D72BE" w:rsidRPr="00493B13">
        <w:t>focus</w:t>
      </w:r>
      <w:r w:rsidR="009D72BE">
        <w:t>es</w:t>
      </w:r>
      <w:r w:rsidR="009D72BE" w:rsidRPr="00493B13">
        <w:t xml:space="preserve"> on additional resources between sparse</w:t>
      </w:r>
      <w:r w:rsidR="009D72BE">
        <w:t>ly configured SS occasions (reducing the “average” UE searches) in the case additional DL control is needed. However, another way to reduce the “average” UE PDCCH searches is to consider having grant-less (PDCCH-less) messages</w:t>
      </w:r>
      <w:r w:rsidR="006059C8">
        <w:t>,</w:t>
      </w:r>
      <w:r w:rsidR="009D72BE">
        <w:t xml:space="preserve"> hence reducing the need for UE PDCCH monitoring. Examples </w:t>
      </w:r>
      <w:r w:rsidR="009D72BE" w:rsidRPr="00A267B7">
        <w:rPr>
          <w:rFonts w:asciiTheme="majorBidi" w:hAnsiTheme="majorBidi" w:cstheme="majorBidi"/>
        </w:rPr>
        <w:t>may include:</w:t>
      </w:r>
    </w:p>
    <w:p w14:paraId="5D9E71AB" w14:textId="3E67A50D" w:rsidR="009D72BE" w:rsidRPr="00A267B7" w:rsidRDefault="009D72BE" w:rsidP="009D72BE">
      <w:pPr>
        <w:pStyle w:val="ListParagraph"/>
        <w:numPr>
          <w:ilvl w:val="0"/>
          <w:numId w:val="21"/>
        </w:numPr>
        <w:spacing w:before="0"/>
        <w:rPr>
          <w:rFonts w:asciiTheme="majorBidi" w:hAnsiTheme="majorBidi" w:cstheme="majorBidi"/>
          <w:sz w:val="20"/>
          <w:szCs w:val="20"/>
        </w:rPr>
      </w:pPr>
      <w:r w:rsidRPr="00A267B7">
        <w:rPr>
          <w:rFonts w:asciiTheme="majorBidi" w:hAnsiTheme="majorBidi" w:cstheme="majorBidi"/>
          <w:sz w:val="20"/>
          <w:szCs w:val="20"/>
        </w:rPr>
        <w:t>PDCCH-less (preconfigured) dynamic DL re-t</w:t>
      </w:r>
      <w:r w:rsidR="008E1D08">
        <w:rPr>
          <w:rFonts w:asciiTheme="majorBidi" w:hAnsiTheme="majorBidi" w:cstheme="majorBidi"/>
          <w:sz w:val="20"/>
          <w:szCs w:val="20"/>
        </w:rPr>
        <w:t>ransmission</w:t>
      </w:r>
    </w:p>
    <w:p w14:paraId="227B8F6E" w14:textId="77777777" w:rsidR="009D72BE" w:rsidRPr="00A267B7" w:rsidRDefault="009D72BE" w:rsidP="009D72BE">
      <w:pPr>
        <w:pStyle w:val="ListParagraph"/>
        <w:numPr>
          <w:ilvl w:val="0"/>
          <w:numId w:val="21"/>
        </w:numPr>
        <w:spacing w:before="0"/>
        <w:rPr>
          <w:rFonts w:asciiTheme="majorBidi" w:hAnsiTheme="majorBidi" w:cstheme="majorBidi"/>
        </w:rPr>
      </w:pPr>
      <w:r w:rsidRPr="00A267B7">
        <w:rPr>
          <w:rFonts w:asciiTheme="majorBidi" w:hAnsiTheme="majorBidi" w:cstheme="majorBidi"/>
          <w:sz w:val="20"/>
          <w:szCs w:val="20"/>
        </w:rPr>
        <w:t>Simultaneously scheduling one or more UEs for DL, UL, or joint DL+UL which can be motivated by having stationary UEs and the fact that multiple UEs may have the same traffic needs in the DL and/or UL</w:t>
      </w:r>
    </w:p>
    <w:p w14:paraId="793A2E6C" w14:textId="1A5B854F" w:rsidR="009D72BE" w:rsidRPr="00466BE7" w:rsidRDefault="00466BE7" w:rsidP="009D72BE">
      <w:pPr>
        <w:rPr>
          <w:b/>
          <w:bCs/>
        </w:rPr>
      </w:pPr>
      <w:bookmarkStart w:id="29" w:name="p9"/>
      <w:r w:rsidRPr="00EA536A">
        <w:rPr>
          <w:b/>
        </w:rPr>
        <w:t xml:space="preserve">Proposal </w:t>
      </w:r>
      <w:r w:rsidRPr="00EA536A">
        <w:rPr>
          <w:b/>
          <w:noProof/>
        </w:rPr>
        <w:fldChar w:fldCharType="begin"/>
      </w:r>
      <w:r w:rsidRPr="00EA536A">
        <w:rPr>
          <w:b/>
          <w:noProof/>
        </w:rPr>
        <w:instrText xml:space="preserve"> SEQ Proposal \* ARABIC </w:instrText>
      </w:r>
      <w:r w:rsidRPr="00EA536A">
        <w:rPr>
          <w:b/>
          <w:noProof/>
        </w:rPr>
        <w:fldChar w:fldCharType="separate"/>
      </w:r>
      <w:r w:rsidRPr="00EA536A">
        <w:rPr>
          <w:b/>
          <w:noProof/>
        </w:rPr>
        <w:t>9</w:t>
      </w:r>
      <w:r w:rsidRPr="00EA536A">
        <w:rPr>
          <w:b/>
          <w:noProof/>
        </w:rPr>
        <w:fldChar w:fldCharType="end"/>
      </w:r>
      <w:r w:rsidRPr="00EA536A">
        <w:rPr>
          <w:b/>
        </w:rPr>
        <w:t>:</w:t>
      </w:r>
      <w:r w:rsidR="009D72BE" w:rsidRPr="00EA536A">
        <w:rPr>
          <w:b/>
          <w:bCs/>
        </w:rPr>
        <w:t xml:space="preserve"> </w:t>
      </w:r>
      <w:r w:rsidR="00B91E61" w:rsidRPr="00EA536A">
        <w:rPr>
          <w:b/>
          <w:bCs/>
        </w:rPr>
        <w:t>For</w:t>
      </w:r>
      <w:r w:rsidR="00B91E61">
        <w:rPr>
          <w:b/>
          <w:bCs/>
        </w:rPr>
        <w:t xml:space="preserve"> FR2, s</w:t>
      </w:r>
      <w:r w:rsidR="009D72BE" w:rsidRPr="00466BE7">
        <w:rPr>
          <w:b/>
          <w:bCs/>
        </w:rPr>
        <w:t>tudy ways to reduce the “average” UE PDCCH monitoring by utilizing preconfigured (PDCCH-less) messages whenever possible</w:t>
      </w:r>
      <w:r w:rsidR="00B9236F">
        <w:rPr>
          <w:b/>
          <w:bCs/>
        </w:rPr>
        <w:t>.</w:t>
      </w:r>
    </w:p>
    <w:bookmarkEnd w:id="29"/>
    <w:p w14:paraId="4813DFAB" w14:textId="5845CF76" w:rsidR="009D72BE" w:rsidRPr="00A267B7" w:rsidRDefault="009D72BE" w:rsidP="009D72BE">
      <w:pPr>
        <w:jc w:val="both"/>
      </w:pPr>
      <w:r w:rsidRPr="00A267B7">
        <w:t>Another aspect to consider for power savings is the semi-static configuration of CORESETs/search space sets</w:t>
      </w:r>
      <w:r>
        <w:t xml:space="preserve"> and SPS/CG</w:t>
      </w:r>
      <w:r w:rsidRPr="00A267B7">
        <w:t>. In certain cases (e.g., stationary UEs), a CSS may be configured to cover a wide range of UEs and usages</w:t>
      </w:r>
      <w:r>
        <w:t>.</w:t>
      </w:r>
      <w:r w:rsidRPr="00A267B7">
        <w:t xml:space="preserve"> </w:t>
      </w:r>
      <w:r w:rsidR="009D4B58">
        <w:t>I</w:t>
      </w:r>
      <w:r w:rsidRPr="00A267B7">
        <w:t>n a certain network</w:t>
      </w:r>
      <w:r>
        <w:t xml:space="preserve"> however</w:t>
      </w:r>
      <w:r w:rsidRPr="00A267B7">
        <w:t xml:space="preserve">, it may not be optimal to have the same basic configuration for all the UEs as this may lead to UEs doing unnecessarily high number of blind searches for PDCCH consuming more power. </w:t>
      </w:r>
      <w:r w:rsidR="009D4B58">
        <w:t>The s</w:t>
      </w:r>
      <w:r w:rsidRPr="00A267B7">
        <w:t xml:space="preserve">ame idea can also apply to USS where </w:t>
      </w:r>
      <w:r w:rsidR="00BF11B6">
        <w:t xml:space="preserve">the </w:t>
      </w:r>
      <w:r w:rsidRPr="00A267B7">
        <w:t>network may need to quickly (dynamically) change one or more parameters without the need of RRC signaling​</w:t>
      </w:r>
      <w:r>
        <w:t xml:space="preserve"> which is both resource and power inefficient</w:t>
      </w:r>
      <w:r w:rsidRPr="00A267B7">
        <w:t>.</w:t>
      </w:r>
    </w:p>
    <w:p w14:paraId="3D787578" w14:textId="58E1AB74" w:rsidR="009D72BE" w:rsidRDefault="009D72BE" w:rsidP="009D72BE">
      <w:pPr>
        <w:jc w:val="both"/>
      </w:pPr>
      <w:r>
        <w:lastRenderedPageBreak/>
        <w:t>Also, i</w:t>
      </w:r>
      <w:r w:rsidRPr="00A267B7">
        <w:t xml:space="preserve">n some systems, especially in reduced capability NR devices, there may be large number of UEs that are using preconfigured resources. </w:t>
      </w:r>
      <w:r>
        <w:t>This</w:t>
      </w:r>
      <w:r w:rsidRPr="00A267B7">
        <w:t xml:space="preserve"> may reduce the flexibility of the network to accommodate/multiplex other UEs (e.g., eMBB users) at these preoccupied/preconfigured resources (e.g., CORESETs/search space sets, SPS, CG). The network may always choose FDM to multiplex these UEs. However, this may not always be possible especially if the 2 UEs are using gNB Tx or Rx beams pointing in different directions. Thus, limiting the control resources may be very beneficial not only from power saving points of view, but also from spatial reservation point of view.</w:t>
      </w:r>
    </w:p>
    <w:p w14:paraId="513F47F9" w14:textId="77777777" w:rsidR="009D72BE" w:rsidRPr="00A267B7" w:rsidRDefault="009D72BE" w:rsidP="009D72BE">
      <w:pPr>
        <w:jc w:val="both"/>
        <w:rPr>
          <w:bCs/>
        </w:rPr>
      </w:pPr>
      <w:r>
        <w:rPr>
          <w:bCs/>
        </w:rPr>
        <w:t>In addition, in certain cases, for SPS, the UE power and/or resources may be consumed un-necessarily (e.g., trying to decode non-existent PDSCH message in a SPS location). Therefore, ways need to be studied to further reduce un-necessarily power and resource consumption in cases of unused pre-configured resources like SPS and UL-CG and similarly or even SS set occasions.</w:t>
      </w:r>
    </w:p>
    <w:p w14:paraId="03B8EAF6" w14:textId="2FEAA6E7" w:rsidR="009D72BE" w:rsidRPr="00550AA4" w:rsidRDefault="00550AA4" w:rsidP="009D72BE">
      <w:pPr>
        <w:jc w:val="both"/>
        <w:rPr>
          <w:b/>
          <w:bCs/>
        </w:rPr>
      </w:pPr>
      <w:bookmarkStart w:id="30" w:name="p10"/>
      <w:r w:rsidRPr="00EA536A">
        <w:rPr>
          <w:b/>
        </w:rPr>
        <w:t xml:space="preserve">Proposal </w:t>
      </w:r>
      <w:r w:rsidRPr="00EA536A">
        <w:rPr>
          <w:b/>
          <w:noProof/>
        </w:rPr>
        <w:fldChar w:fldCharType="begin"/>
      </w:r>
      <w:r w:rsidRPr="00EA536A">
        <w:rPr>
          <w:b/>
          <w:noProof/>
        </w:rPr>
        <w:instrText xml:space="preserve"> SEQ Proposal \* ARABIC </w:instrText>
      </w:r>
      <w:r w:rsidRPr="00EA536A">
        <w:rPr>
          <w:b/>
          <w:noProof/>
        </w:rPr>
        <w:fldChar w:fldCharType="separate"/>
      </w:r>
      <w:r w:rsidRPr="00EA536A">
        <w:rPr>
          <w:b/>
          <w:noProof/>
        </w:rPr>
        <w:t>10</w:t>
      </w:r>
      <w:r w:rsidRPr="00EA536A">
        <w:rPr>
          <w:b/>
          <w:noProof/>
        </w:rPr>
        <w:fldChar w:fldCharType="end"/>
      </w:r>
      <w:r w:rsidRPr="00EA536A">
        <w:rPr>
          <w:b/>
        </w:rPr>
        <w:t>:</w:t>
      </w:r>
      <w:r w:rsidR="009D72BE" w:rsidRPr="00EA536A">
        <w:rPr>
          <w:b/>
          <w:bCs/>
        </w:rPr>
        <w:t xml:space="preserve"> </w:t>
      </w:r>
      <w:r w:rsidR="00CA0DD8" w:rsidRPr="00EA536A">
        <w:rPr>
          <w:b/>
          <w:bCs/>
        </w:rPr>
        <w:t>For</w:t>
      </w:r>
      <w:r w:rsidR="00CA0DD8">
        <w:rPr>
          <w:b/>
          <w:bCs/>
        </w:rPr>
        <w:t xml:space="preserve"> FR2, s</w:t>
      </w:r>
      <w:r w:rsidR="009D72BE" w:rsidRPr="00550AA4">
        <w:rPr>
          <w:b/>
          <w:bCs/>
        </w:rPr>
        <w:t>tudy ways to dynamically change parameters for semi-static periodic messages (search space sets, SPS, CG) based on the current environment and the spatial needs</w:t>
      </w:r>
      <w:r w:rsidRPr="00550AA4">
        <w:rPr>
          <w:b/>
          <w:bCs/>
        </w:rPr>
        <w:t>.</w:t>
      </w:r>
    </w:p>
    <w:bookmarkEnd w:id="30"/>
    <w:p w14:paraId="2C1389FF" w14:textId="1A9525A1" w:rsidR="00A67B37" w:rsidRPr="00A67B37" w:rsidRDefault="00665803" w:rsidP="00A67B37">
      <w:pPr>
        <w:pStyle w:val="Heading1"/>
        <w:jc w:val="both"/>
      </w:pPr>
      <w:r>
        <w:t>Conclusion</w:t>
      </w:r>
    </w:p>
    <w:p w14:paraId="7C32B085" w14:textId="50843A2C" w:rsidR="003C3B3D" w:rsidRDefault="00665803" w:rsidP="00764DD3">
      <w:pPr>
        <w:jc w:val="both"/>
        <w:rPr>
          <w:lang w:val="en-GB"/>
        </w:rPr>
      </w:pPr>
      <w:r w:rsidRPr="00D57A77">
        <w:rPr>
          <w:lang w:val="en-GB"/>
        </w:rPr>
        <w:t>In this contribution, we</w:t>
      </w:r>
      <w:r w:rsidR="004B1F12">
        <w:rPr>
          <w:lang w:val="en-GB"/>
        </w:rPr>
        <w:t xml:space="preserve"> discuss</w:t>
      </w:r>
      <w:r w:rsidR="00C3276F">
        <w:rPr>
          <w:lang w:val="en-GB"/>
        </w:rPr>
        <w:t>ed</w:t>
      </w:r>
      <w:r w:rsidR="004B1F12">
        <w:rPr>
          <w:lang w:val="en-GB"/>
        </w:rPr>
        <w:t xml:space="preserve"> the considerations for PDCCH monitoring reduction and power saving of RedCap devices. </w:t>
      </w:r>
      <w:r w:rsidR="00A8597C">
        <w:rPr>
          <w:lang w:val="en-GB"/>
        </w:rPr>
        <w:t>To conclude this paper, w</w:t>
      </w:r>
      <w:r w:rsidR="004B1F12">
        <w:rPr>
          <w:lang w:val="en-GB"/>
        </w:rPr>
        <w:t>e provided the following observations and proposals</w:t>
      </w:r>
      <w:r w:rsidR="00A8597C">
        <w:rPr>
          <w:lang w:val="en-GB"/>
        </w:rPr>
        <w:t xml:space="preserve">: </w:t>
      </w:r>
    </w:p>
    <w:p w14:paraId="39E21CA4" w14:textId="77777777" w:rsidR="00423E29" w:rsidRDefault="002A7D5E" w:rsidP="001F4A29">
      <w:pPr>
        <w:rPr>
          <w:b/>
        </w:rPr>
      </w:pPr>
      <w:r w:rsidRPr="00C6344C">
        <w:rPr>
          <w:lang w:val="en-GB"/>
        </w:rPr>
        <w:fldChar w:fldCharType="begin"/>
      </w:r>
      <w:r w:rsidRPr="00C6344C">
        <w:rPr>
          <w:lang w:val="en-GB"/>
        </w:rPr>
        <w:instrText xml:space="preserve"> REF o1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1</w:t>
      </w:r>
      <w:r w:rsidR="00423E29" w:rsidRPr="00540258">
        <w:rPr>
          <w:b/>
        </w:rPr>
        <w:t>:</w:t>
      </w:r>
      <w:r w:rsidR="00423E29">
        <w:rPr>
          <w:b/>
        </w:rPr>
        <w:t xml:space="preserve"> Compared to Rel-16 power saving, RedCap UE should have a lower complexity baseline which already results in lower power consumption. For this, RedCap UE should rely on more statically enabled power saving techniques rather than more dynamically adapted power saving techniques. </w:t>
      </w:r>
    </w:p>
    <w:p w14:paraId="1BC01D82" w14:textId="77777777" w:rsidR="00423E29" w:rsidRDefault="002A7D5E" w:rsidP="00071710">
      <w:pPr>
        <w:rPr>
          <w:b/>
        </w:rPr>
      </w:pPr>
      <w:r w:rsidRPr="00C6344C">
        <w:rPr>
          <w:lang w:val="en-GB"/>
        </w:rPr>
        <w:fldChar w:fldCharType="end"/>
      </w:r>
      <w:r w:rsidRPr="00C6344C">
        <w:rPr>
          <w:lang w:val="en-GB"/>
        </w:rPr>
        <w:fldChar w:fldCharType="begin"/>
      </w:r>
      <w:r w:rsidRPr="00C6344C">
        <w:rPr>
          <w:lang w:val="en-GB"/>
        </w:rPr>
        <w:instrText xml:space="preserve"> REF o2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2</w:t>
      </w:r>
      <w:r w:rsidR="00423E29" w:rsidRPr="00540258">
        <w:rPr>
          <w:b/>
        </w:rPr>
        <w:t xml:space="preserve">: </w:t>
      </w:r>
      <w:r w:rsidR="00423E29">
        <w:rPr>
          <w:b/>
        </w:rPr>
        <w:t>Sparse PDCCH monitoring periodicity achieves a similar effect to reducing the BD or CCE limit</w:t>
      </w:r>
      <w:r w:rsidR="00423E29" w:rsidRPr="001A55BC">
        <w:rPr>
          <w:b/>
        </w:rPr>
        <w:t xml:space="preserve"> </w:t>
      </w:r>
      <w:r w:rsidR="00423E29">
        <w:rPr>
          <w:b/>
        </w:rPr>
        <w:t>per slot in the average sense.</w:t>
      </w:r>
    </w:p>
    <w:p w14:paraId="539654B1" w14:textId="77777777" w:rsidR="00423E29" w:rsidRDefault="002A7D5E" w:rsidP="00AE1CAB">
      <w:pPr>
        <w:rPr>
          <w:b/>
        </w:rPr>
      </w:pPr>
      <w:r w:rsidRPr="00C6344C">
        <w:rPr>
          <w:lang w:val="en-GB"/>
        </w:rPr>
        <w:fldChar w:fldCharType="end"/>
      </w:r>
      <w:r w:rsidRPr="00C6344C">
        <w:rPr>
          <w:lang w:val="en-GB"/>
        </w:rPr>
        <w:fldChar w:fldCharType="begin"/>
      </w:r>
      <w:r w:rsidRPr="00C6344C">
        <w:rPr>
          <w:lang w:val="en-GB"/>
        </w:rPr>
        <w:instrText xml:space="preserve"> REF o3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3</w:t>
      </w:r>
      <w:r w:rsidR="00423E29" w:rsidRPr="00540258">
        <w:rPr>
          <w:b/>
        </w:rPr>
        <w:t>:</w:t>
      </w:r>
      <w:r w:rsidR="00423E29">
        <w:rPr>
          <w:b/>
        </w:rPr>
        <w:t xml:space="preserve"> For PDCCH BD and CCE limit reduction in FR1</w:t>
      </w:r>
    </w:p>
    <w:p w14:paraId="493BE8DC" w14:textId="77777777" w:rsidR="00423E29" w:rsidRDefault="00423E29" w:rsidP="009D72BE">
      <w:pPr>
        <w:pStyle w:val="ListParagraph"/>
        <w:numPr>
          <w:ilvl w:val="0"/>
          <w:numId w:val="19"/>
        </w:numPr>
        <w:rPr>
          <w:rFonts w:ascii="Times New Roman" w:hAnsi="Times New Roman"/>
          <w:b/>
          <w:sz w:val="20"/>
          <w:szCs w:val="20"/>
        </w:rPr>
      </w:pPr>
      <w:r>
        <w:rPr>
          <w:rFonts w:ascii="Times New Roman" w:hAnsi="Times New Roman"/>
          <w:b/>
          <w:sz w:val="20"/>
          <w:szCs w:val="20"/>
        </w:rPr>
        <w:t xml:space="preserve">If CCE number of CORESET is not a dominant factor (e.g., </w:t>
      </w:r>
      <w:r w:rsidRPr="00364CB4">
        <w:rPr>
          <w:rFonts w:ascii="Times New Roman" w:hAnsi="Times New Roman"/>
          <w:b/>
          <w:sz w:val="20"/>
          <w:szCs w:val="20"/>
        </w:rPr>
        <w:t>CORESET bandwidth = 20MHz, SCS=15kHz, 3 symbols</w:t>
      </w:r>
      <w:r>
        <w:rPr>
          <w:rFonts w:ascii="Times New Roman" w:hAnsi="Times New Roman"/>
          <w:b/>
          <w:sz w:val="20"/>
          <w:szCs w:val="20"/>
        </w:rPr>
        <w:t>), PDCCH blocking probability is determined by the reduced BD limit or the reduced CCE limit</w:t>
      </w:r>
    </w:p>
    <w:p w14:paraId="1A61229B" w14:textId="77777777" w:rsidR="00423E29" w:rsidRDefault="00423E29" w:rsidP="00FD4679">
      <w:pPr>
        <w:pStyle w:val="ListParagraph"/>
        <w:numPr>
          <w:ilvl w:val="1"/>
          <w:numId w:val="19"/>
        </w:numPr>
        <w:rPr>
          <w:rFonts w:ascii="Times New Roman" w:hAnsi="Times New Roman"/>
          <w:b/>
          <w:sz w:val="20"/>
          <w:szCs w:val="20"/>
        </w:rPr>
      </w:pPr>
      <w:r>
        <w:rPr>
          <w:rFonts w:ascii="Times New Roman" w:hAnsi="Times New Roman"/>
          <w:b/>
          <w:sz w:val="20"/>
          <w:szCs w:val="20"/>
        </w:rPr>
        <w:t>BD limit reduction to 25% of the original limit results in loss of schedulability by one UE</w:t>
      </w:r>
    </w:p>
    <w:p w14:paraId="1B795041" w14:textId="77777777" w:rsidR="00423E29" w:rsidRPr="00075EC9" w:rsidRDefault="00423E29" w:rsidP="00CF3393">
      <w:pPr>
        <w:pStyle w:val="ListParagraph"/>
        <w:numPr>
          <w:ilvl w:val="1"/>
          <w:numId w:val="19"/>
        </w:numPr>
        <w:rPr>
          <w:rFonts w:ascii="Times New Roman" w:hAnsi="Times New Roman"/>
          <w:b/>
          <w:sz w:val="20"/>
          <w:szCs w:val="20"/>
        </w:rPr>
      </w:pPr>
      <w:r>
        <w:rPr>
          <w:rFonts w:ascii="Times New Roman" w:hAnsi="Times New Roman"/>
          <w:b/>
          <w:sz w:val="20"/>
          <w:szCs w:val="20"/>
        </w:rPr>
        <w:t>CCE</w:t>
      </w:r>
      <w:r w:rsidRPr="00075EC9">
        <w:rPr>
          <w:rFonts w:ascii="Times New Roman" w:hAnsi="Times New Roman"/>
          <w:b/>
          <w:sz w:val="20"/>
          <w:szCs w:val="20"/>
        </w:rPr>
        <w:t xml:space="preserve"> limit reduction to </w:t>
      </w:r>
      <w:r>
        <w:rPr>
          <w:rFonts w:ascii="Times New Roman" w:hAnsi="Times New Roman"/>
          <w:b/>
          <w:sz w:val="20"/>
          <w:szCs w:val="20"/>
        </w:rPr>
        <w:t>50</w:t>
      </w:r>
      <w:r w:rsidRPr="00075EC9">
        <w:rPr>
          <w:rFonts w:ascii="Times New Roman" w:hAnsi="Times New Roman"/>
          <w:b/>
          <w:sz w:val="20"/>
          <w:szCs w:val="20"/>
        </w:rPr>
        <w:t>%</w:t>
      </w:r>
      <w:r>
        <w:rPr>
          <w:rFonts w:ascii="Times New Roman" w:hAnsi="Times New Roman"/>
          <w:b/>
          <w:sz w:val="20"/>
          <w:szCs w:val="20"/>
        </w:rPr>
        <w:t xml:space="preserve"> of the original limit</w:t>
      </w:r>
      <w:r w:rsidRPr="00075EC9">
        <w:rPr>
          <w:rFonts w:ascii="Times New Roman" w:hAnsi="Times New Roman"/>
          <w:b/>
          <w:sz w:val="20"/>
          <w:szCs w:val="20"/>
        </w:rPr>
        <w:t xml:space="preserve"> </w:t>
      </w:r>
      <w:r>
        <w:rPr>
          <w:rFonts w:ascii="Times New Roman" w:hAnsi="Times New Roman"/>
          <w:b/>
          <w:sz w:val="20"/>
          <w:szCs w:val="20"/>
        </w:rPr>
        <w:t>results in loss of schedulability by two UEs</w:t>
      </w:r>
    </w:p>
    <w:p w14:paraId="18088D15" w14:textId="77777777" w:rsidR="00423E29" w:rsidRDefault="00423E29" w:rsidP="009D72BE">
      <w:pPr>
        <w:pStyle w:val="ListParagraph"/>
        <w:numPr>
          <w:ilvl w:val="0"/>
          <w:numId w:val="19"/>
        </w:numPr>
        <w:rPr>
          <w:rFonts w:ascii="Times New Roman" w:hAnsi="Times New Roman"/>
          <w:b/>
          <w:sz w:val="20"/>
          <w:szCs w:val="20"/>
        </w:rPr>
      </w:pPr>
      <w:r>
        <w:rPr>
          <w:rFonts w:ascii="Times New Roman" w:hAnsi="Times New Roman"/>
          <w:b/>
          <w:sz w:val="20"/>
          <w:szCs w:val="20"/>
        </w:rPr>
        <w:t xml:space="preserve">If CCE number of CORESET is a dominant factor (e.g., </w:t>
      </w:r>
      <w:r w:rsidRPr="00202712">
        <w:rPr>
          <w:rFonts w:ascii="Times New Roman" w:hAnsi="Times New Roman"/>
          <w:b/>
          <w:sz w:val="20"/>
          <w:szCs w:val="20"/>
        </w:rPr>
        <w:t>CORESET bandwidth = 10MHz, SCS=15kHz, 3 symbols</w:t>
      </w:r>
      <w:r>
        <w:rPr>
          <w:rFonts w:ascii="Times New Roman" w:hAnsi="Times New Roman"/>
          <w:b/>
          <w:sz w:val="20"/>
          <w:szCs w:val="20"/>
        </w:rPr>
        <w:t>)</w:t>
      </w:r>
    </w:p>
    <w:p w14:paraId="1B190C56" w14:textId="77777777" w:rsidR="00423E29" w:rsidRDefault="00423E29" w:rsidP="009D72BE">
      <w:pPr>
        <w:pStyle w:val="ListParagraph"/>
        <w:numPr>
          <w:ilvl w:val="1"/>
          <w:numId w:val="19"/>
        </w:numPr>
        <w:rPr>
          <w:rFonts w:ascii="Times New Roman" w:hAnsi="Times New Roman"/>
          <w:b/>
          <w:sz w:val="20"/>
          <w:szCs w:val="20"/>
        </w:rPr>
      </w:pPr>
      <w:r>
        <w:rPr>
          <w:rFonts w:ascii="Times New Roman" w:hAnsi="Times New Roman"/>
          <w:b/>
          <w:sz w:val="20"/>
          <w:szCs w:val="20"/>
        </w:rPr>
        <w:t>The effective CCE limit is determined by CCE number of CORESET</w:t>
      </w:r>
    </w:p>
    <w:p w14:paraId="2AFB1171" w14:textId="77777777" w:rsidR="00423E29" w:rsidRDefault="00423E29" w:rsidP="009D72BE">
      <w:pPr>
        <w:pStyle w:val="ListParagraph"/>
        <w:numPr>
          <w:ilvl w:val="1"/>
          <w:numId w:val="19"/>
        </w:numPr>
        <w:rPr>
          <w:rFonts w:ascii="Times New Roman" w:hAnsi="Times New Roman"/>
          <w:b/>
          <w:sz w:val="20"/>
          <w:szCs w:val="20"/>
        </w:rPr>
      </w:pPr>
      <w:r w:rsidRPr="003D342C">
        <w:rPr>
          <w:rFonts w:ascii="Times New Roman" w:hAnsi="Times New Roman"/>
          <w:b/>
          <w:sz w:val="20"/>
          <w:szCs w:val="20"/>
        </w:rPr>
        <w:t>BD limit can be properly reduced with</w:t>
      </w:r>
      <w:r>
        <w:rPr>
          <w:rFonts w:ascii="Times New Roman" w:hAnsi="Times New Roman"/>
          <w:b/>
          <w:sz w:val="20"/>
          <w:szCs w:val="20"/>
        </w:rPr>
        <w:t xml:space="preserve"> little</w:t>
      </w:r>
      <w:r w:rsidRPr="003D342C">
        <w:rPr>
          <w:rFonts w:ascii="Times New Roman" w:hAnsi="Times New Roman"/>
          <w:b/>
          <w:sz w:val="20"/>
          <w:szCs w:val="20"/>
        </w:rPr>
        <w:t xml:space="preserve"> impact</w:t>
      </w:r>
      <w:r>
        <w:rPr>
          <w:rFonts w:ascii="Times New Roman" w:hAnsi="Times New Roman"/>
          <w:b/>
          <w:sz w:val="20"/>
          <w:szCs w:val="20"/>
        </w:rPr>
        <w:t xml:space="preserve"> to</w:t>
      </w:r>
      <w:r w:rsidRPr="003D342C">
        <w:rPr>
          <w:rFonts w:ascii="Times New Roman" w:hAnsi="Times New Roman"/>
          <w:b/>
          <w:sz w:val="20"/>
          <w:szCs w:val="20"/>
        </w:rPr>
        <w:t xml:space="preserve"> the blocking probability</w:t>
      </w:r>
    </w:p>
    <w:p w14:paraId="050B5AE2" w14:textId="77777777" w:rsidR="00423E29" w:rsidRDefault="002A7D5E" w:rsidP="005113CF">
      <w:pPr>
        <w:rPr>
          <w:b/>
        </w:rPr>
      </w:pPr>
      <w:r w:rsidRPr="00C6344C">
        <w:rPr>
          <w:lang w:val="en-GB"/>
        </w:rPr>
        <w:fldChar w:fldCharType="end"/>
      </w:r>
      <w:r w:rsidRPr="00C6344C">
        <w:rPr>
          <w:lang w:val="en-GB"/>
        </w:rPr>
        <w:fldChar w:fldCharType="begin"/>
      </w:r>
      <w:r w:rsidRPr="00C6344C">
        <w:rPr>
          <w:lang w:val="en-GB"/>
        </w:rPr>
        <w:instrText xml:space="preserve"> REF o4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4</w:t>
      </w:r>
      <w:r w:rsidR="00423E29" w:rsidRPr="00540258">
        <w:rPr>
          <w:b/>
        </w:rPr>
        <w:t>:</w:t>
      </w:r>
      <w:r w:rsidR="00423E29">
        <w:rPr>
          <w:b/>
        </w:rPr>
        <w:t xml:space="preserve"> How much the PDCCH BD and CCE limits can be reduced depends on the distribution of PDCCH aggregation levels that can meet the RedCap UE coverage requirement.</w:t>
      </w:r>
    </w:p>
    <w:p w14:paraId="6A81B9BF" w14:textId="77777777" w:rsidR="00423E29" w:rsidRDefault="002A7D5E" w:rsidP="00AF67AA">
      <w:pPr>
        <w:rPr>
          <w:b/>
        </w:rPr>
      </w:pPr>
      <w:r w:rsidRPr="00C6344C">
        <w:rPr>
          <w:lang w:val="en-GB"/>
        </w:rPr>
        <w:fldChar w:fldCharType="end"/>
      </w:r>
      <w:r w:rsidRPr="00C6344C">
        <w:rPr>
          <w:lang w:val="en-GB"/>
        </w:rPr>
        <w:fldChar w:fldCharType="begin"/>
      </w:r>
      <w:r w:rsidRPr="00C6344C">
        <w:rPr>
          <w:lang w:val="en-GB"/>
        </w:rPr>
        <w:instrText xml:space="preserve"> REF o5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5</w:t>
      </w:r>
      <w:r w:rsidR="00423E29" w:rsidRPr="00540258">
        <w:rPr>
          <w:b/>
        </w:rPr>
        <w:t>:</w:t>
      </w:r>
      <w:r w:rsidR="00423E29">
        <w:rPr>
          <w:b/>
        </w:rPr>
        <w:t xml:space="preserve"> Under same condition (i.e., with similar initial theoretical maximum number of schedulable UEs), in comparison to CCE limit reduction, BD limit reduction has relatively less impact to PDCCH blocking probability.</w:t>
      </w:r>
    </w:p>
    <w:p w14:paraId="0B5343C4" w14:textId="77777777" w:rsidR="00423E29" w:rsidRPr="000D2EF3" w:rsidRDefault="002A7D5E" w:rsidP="005113CF">
      <w:r w:rsidRPr="00C6344C">
        <w:rPr>
          <w:lang w:val="en-GB"/>
        </w:rPr>
        <w:fldChar w:fldCharType="end"/>
      </w:r>
      <w:r w:rsidRPr="00C6344C">
        <w:rPr>
          <w:lang w:val="en-GB"/>
        </w:rPr>
        <w:fldChar w:fldCharType="begin"/>
      </w:r>
      <w:r w:rsidRPr="00C6344C">
        <w:rPr>
          <w:lang w:val="en-GB"/>
        </w:rPr>
        <w:instrText xml:space="preserve"> REF o6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6</w:t>
      </w:r>
      <w:r w:rsidR="00423E29" w:rsidRPr="00540258">
        <w:rPr>
          <w:b/>
        </w:rPr>
        <w:t>:</w:t>
      </w:r>
      <w:r w:rsidR="00423E29">
        <w:rPr>
          <w:b/>
        </w:rPr>
        <w:t xml:space="preserve"> The reduced CCE limit should be at least as large as the highest aggregation level that can be supported in the CORESET.</w:t>
      </w:r>
    </w:p>
    <w:p w14:paraId="7F5D2DD0" w14:textId="77777777" w:rsidR="00423E29" w:rsidRPr="007F36C4" w:rsidRDefault="002A7D5E" w:rsidP="007F36C4">
      <w:pPr>
        <w:rPr>
          <w:b/>
        </w:rPr>
      </w:pPr>
      <w:r w:rsidRPr="00C6344C">
        <w:rPr>
          <w:lang w:val="en-GB"/>
        </w:rPr>
        <w:fldChar w:fldCharType="end"/>
      </w:r>
      <w:r w:rsidRPr="00F249E6">
        <w:rPr>
          <w:lang w:val="en-GB"/>
        </w:rPr>
        <w:fldChar w:fldCharType="begin"/>
      </w:r>
      <w:r w:rsidRPr="00F249E6">
        <w:rPr>
          <w:lang w:val="en-GB"/>
        </w:rPr>
        <w:instrText xml:space="preserve"> REF o7 \h </w:instrText>
      </w:r>
      <w:r w:rsidR="00464D74" w:rsidRPr="00F249E6">
        <w:rPr>
          <w:lang w:val="en-GB"/>
        </w:rPr>
        <w:instrText xml:space="preserve"> \* MERGEFORMAT </w:instrText>
      </w:r>
      <w:r w:rsidRPr="00F249E6">
        <w:rPr>
          <w:lang w:val="en-GB"/>
        </w:rPr>
      </w:r>
      <w:r w:rsidRPr="00F249E6">
        <w:rPr>
          <w:lang w:val="en-GB"/>
        </w:rPr>
        <w:fldChar w:fldCharType="separate"/>
      </w:r>
      <w:r w:rsidR="00423E29" w:rsidRPr="00EA536A">
        <w:rPr>
          <w:b/>
        </w:rPr>
        <w:t xml:space="preserve">Observation </w:t>
      </w:r>
      <w:r w:rsidR="00423E29" w:rsidRPr="00EA536A">
        <w:rPr>
          <w:b/>
          <w:noProof/>
        </w:rPr>
        <w:t>7</w:t>
      </w:r>
      <w:r w:rsidR="00423E29" w:rsidRPr="00EA536A">
        <w:rPr>
          <w:b/>
        </w:rPr>
        <w:t>: For</w:t>
      </w:r>
      <w:r w:rsidR="00423E29">
        <w:rPr>
          <w:b/>
        </w:rPr>
        <w:t xml:space="preserve"> FR2 (SCS=120kHz), reducing the BD limit by 40% can be used without any significant loss to UE multiplexity capability. Reducing by 60% can be used with some multiplexity capability loss.</w:t>
      </w:r>
    </w:p>
    <w:p w14:paraId="475AEEDF" w14:textId="77777777" w:rsidR="00423E29" w:rsidRPr="005B591B" w:rsidRDefault="002A7D5E" w:rsidP="005B591B">
      <w:pPr>
        <w:rPr>
          <w:b/>
        </w:rPr>
      </w:pPr>
      <w:r w:rsidRPr="00F249E6">
        <w:rPr>
          <w:lang w:val="en-GB"/>
        </w:rPr>
        <w:fldChar w:fldCharType="end"/>
      </w:r>
      <w:r w:rsidRPr="00F249E6">
        <w:rPr>
          <w:lang w:val="en-GB"/>
        </w:rPr>
        <w:fldChar w:fldCharType="begin"/>
      </w:r>
      <w:r w:rsidRPr="00F249E6">
        <w:rPr>
          <w:lang w:val="en-GB"/>
        </w:rPr>
        <w:instrText xml:space="preserve"> REF o8 \h </w:instrText>
      </w:r>
      <w:r w:rsidR="00464D74" w:rsidRPr="00F249E6">
        <w:rPr>
          <w:lang w:val="en-GB"/>
        </w:rPr>
        <w:instrText xml:space="preserve"> \* MERGEFORMAT </w:instrText>
      </w:r>
      <w:r w:rsidRPr="00F249E6">
        <w:rPr>
          <w:lang w:val="en-GB"/>
        </w:rPr>
      </w:r>
      <w:r w:rsidRPr="00F249E6">
        <w:rPr>
          <w:lang w:val="en-GB"/>
        </w:rPr>
        <w:fldChar w:fldCharType="separate"/>
      </w:r>
      <w:r w:rsidR="00423E29" w:rsidRPr="00EA536A">
        <w:rPr>
          <w:b/>
        </w:rPr>
        <w:t xml:space="preserve">Observation </w:t>
      </w:r>
      <w:r w:rsidR="00423E29" w:rsidRPr="00EA536A">
        <w:rPr>
          <w:b/>
          <w:noProof/>
        </w:rPr>
        <w:t>8</w:t>
      </w:r>
      <w:r w:rsidR="00423E29" w:rsidRPr="00EA536A">
        <w:rPr>
          <w:b/>
        </w:rPr>
        <w:t>: For</w:t>
      </w:r>
      <w:r w:rsidR="00423E29">
        <w:rPr>
          <w:b/>
        </w:rPr>
        <w:t xml:space="preserve"> FR2 (SCS=120kHz), reducing the CCE limit by 25% can be used without any significant loss to UE multiplexity capability. Reducing by 50% can be used with </w:t>
      </w:r>
      <w:r w:rsidR="00423E29" w:rsidRPr="00026409">
        <w:rPr>
          <w:b/>
        </w:rPr>
        <w:t>some multiplexing capability losses</w:t>
      </w:r>
      <w:r w:rsidR="00423E29">
        <w:rPr>
          <w:b/>
        </w:rPr>
        <w:t>. Reducing by 75% can be used without significant loss to lower AL distributions, but with significant loss to higher AL distributions.</w:t>
      </w:r>
    </w:p>
    <w:p w14:paraId="5F22BA0B" w14:textId="77777777" w:rsidR="00423E29" w:rsidRDefault="002A7D5E" w:rsidP="00D56466">
      <w:pPr>
        <w:rPr>
          <w:b/>
        </w:rPr>
      </w:pPr>
      <w:r w:rsidRPr="00F249E6">
        <w:rPr>
          <w:lang w:val="en-GB"/>
        </w:rPr>
        <w:lastRenderedPageBreak/>
        <w:fldChar w:fldCharType="end"/>
      </w:r>
      <w:r w:rsidRPr="00C6344C">
        <w:rPr>
          <w:lang w:val="en-GB"/>
        </w:rPr>
        <w:fldChar w:fldCharType="begin"/>
      </w:r>
      <w:r w:rsidRPr="00C6344C">
        <w:rPr>
          <w:lang w:val="en-GB"/>
        </w:rPr>
        <w:instrText xml:space="preserve"> REF o9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540258">
        <w:rPr>
          <w:b/>
        </w:rPr>
        <w:t xml:space="preserve">Observation </w:t>
      </w:r>
      <w:r w:rsidR="00423E29">
        <w:rPr>
          <w:b/>
          <w:noProof/>
        </w:rPr>
        <w:t>9</w:t>
      </w:r>
      <w:r w:rsidR="00423E29" w:rsidRPr="00540258">
        <w:rPr>
          <w:b/>
        </w:rPr>
        <w:t xml:space="preserve">: </w:t>
      </w:r>
      <w:r w:rsidR="00423E29">
        <w:rPr>
          <w:b/>
        </w:rPr>
        <w:t xml:space="preserve">The enhancements of </w:t>
      </w:r>
      <w:r w:rsidR="00423E29" w:rsidRPr="001C7087">
        <w:rPr>
          <w:b/>
        </w:rPr>
        <w:t>CG-UL and SPS-DL enhancement</w:t>
      </w:r>
      <w:r w:rsidR="00423E29">
        <w:rPr>
          <w:b/>
        </w:rPr>
        <w:t xml:space="preserve">, </w:t>
      </w:r>
      <w:r w:rsidR="00423E29" w:rsidRPr="001C7087">
        <w:rPr>
          <w:b/>
        </w:rPr>
        <w:t>DCI piggyback over PDSCH</w:t>
      </w:r>
      <w:r w:rsidR="00423E29">
        <w:rPr>
          <w:b/>
        </w:rPr>
        <w:t xml:space="preserve">, and </w:t>
      </w:r>
      <w:r w:rsidR="00423E29" w:rsidRPr="001C7087">
        <w:rPr>
          <w:b/>
        </w:rPr>
        <w:t>MUP over single PDSCH</w:t>
      </w:r>
      <w:r w:rsidR="00423E29">
        <w:rPr>
          <w:b/>
        </w:rPr>
        <w:t xml:space="preserve"> can work well for use case of IIoT in terms of PDCCH monitoring reduction and power saving. </w:t>
      </w:r>
    </w:p>
    <w:p w14:paraId="716858B1" w14:textId="77777777" w:rsidR="0007774C" w:rsidRDefault="002A7D5E" w:rsidP="00E76FEC">
      <w:pPr>
        <w:rPr>
          <w:lang w:val="en-GB"/>
        </w:rPr>
      </w:pPr>
      <w:r w:rsidRPr="00C6344C">
        <w:rPr>
          <w:lang w:val="en-GB"/>
        </w:rPr>
        <w:fldChar w:fldCharType="end"/>
      </w:r>
    </w:p>
    <w:p w14:paraId="0717DAAA" w14:textId="7B972B62" w:rsidR="00423E29" w:rsidRDefault="002A7D5E" w:rsidP="00E76FEC">
      <w:pPr>
        <w:rPr>
          <w:b/>
        </w:rPr>
      </w:pPr>
      <w:r w:rsidRPr="00C6344C">
        <w:rPr>
          <w:lang w:val="en-GB"/>
        </w:rPr>
        <w:fldChar w:fldCharType="begin"/>
      </w:r>
      <w:r w:rsidRPr="00C6344C">
        <w:rPr>
          <w:lang w:val="en-GB"/>
        </w:rPr>
        <w:instrText xml:space="preserve"> REF p1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1</w:t>
      </w:r>
      <w:r w:rsidR="00423E29" w:rsidRPr="009D1F00">
        <w:rPr>
          <w:b/>
        </w:rPr>
        <w:t xml:space="preserve">: </w:t>
      </w:r>
      <w:r w:rsidR="00423E29">
        <w:rPr>
          <w:b/>
        </w:rPr>
        <w:t xml:space="preserve">For power saving </w:t>
      </w:r>
      <w:r w:rsidR="00423E29">
        <w:rPr>
          <w:rFonts w:hint="eastAsia"/>
          <w:b/>
          <w:lang w:eastAsia="zh-CN"/>
        </w:rPr>
        <w:t>f</w:t>
      </w:r>
      <w:r w:rsidR="00423E29">
        <w:rPr>
          <w:b/>
          <w:lang w:eastAsia="zh-CN"/>
        </w:rPr>
        <w:t xml:space="preserve">or </w:t>
      </w:r>
      <w:r w:rsidR="00423E29">
        <w:rPr>
          <w:b/>
        </w:rPr>
        <w:t xml:space="preserve">RedCap UEs </w:t>
      </w:r>
    </w:p>
    <w:p w14:paraId="392C57D1" w14:textId="77777777" w:rsidR="00423E29" w:rsidRDefault="00423E29" w:rsidP="009D72BE">
      <w:pPr>
        <w:pStyle w:val="ListParagraph"/>
        <w:numPr>
          <w:ilvl w:val="0"/>
          <w:numId w:val="11"/>
        </w:numPr>
        <w:rPr>
          <w:rFonts w:ascii="Times New Roman" w:hAnsi="Times New Roman"/>
          <w:b/>
          <w:sz w:val="20"/>
          <w:szCs w:val="20"/>
        </w:rPr>
      </w:pPr>
      <w:r w:rsidRPr="00EA5BBC">
        <w:rPr>
          <w:rFonts w:ascii="Times New Roman" w:hAnsi="Times New Roman"/>
          <w:b/>
          <w:sz w:val="20"/>
          <w:szCs w:val="20"/>
        </w:rPr>
        <w:t xml:space="preserve">Rel-15 and Rel-16 power saving techniques </w:t>
      </w:r>
      <w:r>
        <w:rPr>
          <w:rFonts w:ascii="Times New Roman" w:hAnsi="Times New Roman"/>
          <w:b/>
          <w:sz w:val="20"/>
          <w:szCs w:val="20"/>
        </w:rPr>
        <w:t>should</w:t>
      </w:r>
      <w:r w:rsidRPr="00EA5BBC">
        <w:rPr>
          <w:rFonts w:ascii="Times New Roman" w:hAnsi="Times New Roman"/>
          <w:b/>
          <w:sz w:val="20"/>
          <w:szCs w:val="20"/>
        </w:rPr>
        <w:t xml:space="preserve"> be considered for RedCap UEs</w:t>
      </w:r>
    </w:p>
    <w:p w14:paraId="7531BF45" w14:textId="77777777" w:rsidR="00423E29" w:rsidRDefault="00423E29" w:rsidP="009D72BE">
      <w:pPr>
        <w:pStyle w:val="ListParagraph"/>
        <w:numPr>
          <w:ilvl w:val="0"/>
          <w:numId w:val="11"/>
        </w:numPr>
        <w:rPr>
          <w:rFonts w:ascii="Times New Roman" w:hAnsi="Times New Roman"/>
          <w:b/>
          <w:sz w:val="20"/>
          <w:szCs w:val="20"/>
        </w:rPr>
      </w:pPr>
      <w:r w:rsidRPr="00802B2B">
        <w:rPr>
          <w:rFonts w:ascii="Times New Roman" w:hAnsi="Times New Roman"/>
          <w:b/>
          <w:sz w:val="20"/>
          <w:szCs w:val="20"/>
        </w:rPr>
        <w:t xml:space="preserve">Power saving techniques within the scope of Rel-17 UE power saving WI </w:t>
      </w:r>
      <w:r>
        <w:rPr>
          <w:rFonts w:ascii="Times New Roman" w:hAnsi="Times New Roman"/>
          <w:b/>
          <w:sz w:val="20"/>
          <w:szCs w:val="20"/>
        </w:rPr>
        <w:t>should</w:t>
      </w:r>
      <w:r w:rsidRPr="00802B2B">
        <w:rPr>
          <w:rFonts w:ascii="Times New Roman" w:hAnsi="Times New Roman"/>
          <w:b/>
          <w:sz w:val="20"/>
          <w:szCs w:val="20"/>
        </w:rPr>
        <w:t xml:space="preserve"> be considered for RedCap UEs</w:t>
      </w:r>
    </w:p>
    <w:p w14:paraId="6A11E25D" w14:textId="77777777" w:rsidR="00423E29" w:rsidRDefault="002A7D5E" w:rsidP="00BE72EA">
      <w:pPr>
        <w:rPr>
          <w:b/>
        </w:rPr>
      </w:pPr>
      <w:r w:rsidRPr="00C6344C">
        <w:rPr>
          <w:lang w:val="en-GB"/>
        </w:rPr>
        <w:fldChar w:fldCharType="end"/>
      </w:r>
      <w:r w:rsidRPr="00C6344C">
        <w:rPr>
          <w:lang w:val="en-GB"/>
        </w:rPr>
        <w:fldChar w:fldCharType="begin"/>
      </w:r>
      <w:r w:rsidRPr="00C6344C">
        <w:rPr>
          <w:lang w:val="en-GB"/>
        </w:rPr>
        <w:instrText xml:space="preserve"> REF p2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2</w:t>
      </w:r>
      <w:r w:rsidR="00423E29" w:rsidRPr="009D1F00">
        <w:rPr>
          <w:b/>
        </w:rPr>
        <w:t xml:space="preserve">: </w:t>
      </w:r>
      <w:r w:rsidR="00423E29">
        <w:rPr>
          <w:b/>
        </w:rPr>
        <w:t>For RedCap UEs, BD or CCE limit can be reduced by the following steps.</w:t>
      </w:r>
    </w:p>
    <w:p w14:paraId="4B25FC6D" w14:textId="77777777" w:rsidR="00423E29" w:rsidRDefault="00423E29" w:rsidP="001B6C40">
      <w:pPr>
        <w:pStyle w:val="ListParagraph"/>
        <w:numPr>
          <w:ilvl w:val="0"/>
          <w:numId w:val="10"/>
        </w:numPr>
        <w:rPr>
          <w:rFonts w:ascii="Times New Roman" w:hAnsi="Times New Roman"/>
          <w:b/>
          <w:bCs/>
          <w:sz w:val="20"/>
          <w:szCs w:val="20"/>
        </w:rPr>
      </w:pPr>
      <w:r w:rsidRPr="00D10976">
        <w:rPr>
          <w:rFonts w:ascii="Times New Roman" w:hAnsi="Times New Roman"/>
          <w:b/>
          <w:bCs/>
          <w:sz w:val="20"/>
          <w:szCs w:val="20"/>
        </w:rPr>
        <w:t xml:space="preserve">Split the </w:t>
      </w:r>
      <w:r>
        <w:rPr>
          <w:rFonts w:ascii="Times New Roman" w:hAnsi="Times New Roman"/>
          <w:b/>
          <w:bCs/>
          <w:sz w:val="20"/>
          <w:szCs w:val="20"/>
        </w:rPr>
        <w:t>Rel-16 BD or CCE limit into a CSS portion and a USS portion</w:t>
      </w:r>
    </w:p>
    <w:p w14:paraId="0B51B7FE" w14:textId="77777777" w:rsidR="00423E29" w:rsidRDefault="00423E29"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Reduce CSS and USS portion limit separately. More reduction can be made for the USS portion.</w:t>
      </w:r>
    </w:p>
    <w:p w14:paraId="590C4F4F" w14:textId="77777777" w:rsidR="00423E29" w:rsidRPr="00D10976" w:rsidRDefault="00423E29"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Combine the reduced CSS limit and reduced USS limit to get a single limit for both CSSs and USSs.</w:t>
      </w:r>
    </w:p>
    <w:p w14:paraId="328ECF14" w14:textId="77777777" w:rsidR="00423E29" w:rsidRDefault="002A7D5E" w:rsidP="00353F61">
      <w:pPr>
        <w:rPr>
          <w:b/>
        </w:rPr>
      </w:pPr>
      <w:r w:rsidRPr="00C6344C">
        <w:rPr>
          <w:lang w:val="en-GB"/>
        </w:rPr>
        <w:fldChar w:fldCharType="end"/>
      </w:r>
      <w:r w:rsidRPr="00C6344C">
        <w:rPr>
          <w:lang w:val="en-GB"/>
        </w:rPr>
        <w:fldChar w:fldCharType="begin"/>
      </w:r>
      <w:r w:rsidRPr="00C6344C">
        <w:rPr>
          <w:lang w:val="en-GB"/>
        </w:rPr>
        <w:instrText xml:space="preserve"> REF p3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3</w:t>
      </w:r>
      <w:r w:rsidR="00423E29" w:rsidRPr="009D1F00">
        <w:rPr>
          <w:b/>
        </w:rPr>
        <w:t xml:space="preserve">: </w:t>
      </w:r>
      <w:r w:rsidR="00423E29">
        <w:rPr>
          <w:b/>
        </w:rPr>
        <w:t xml:space="preserve">For RedCap UEs, study whether the maximum number of CORESETs and </w:t>
      </w:r>
      <w:r w:rsidR="00423E29">
        <w:rPr>
          <w:rFonts w:hint="eastAsia"/>
          <w:b/>
          <w:lang w:eastAsia="zh-CN"/>
        </w:rPr>
        <w:t>s</w:t>
      </w:r>
      <w:r w:rsidR="00423E29">
        <w:rPr>
          <w:b/>
          <w:lang w:eastAsia="zh-CN"/>
        </w:rPr>
        <w:t>earch</w:t>
      </w:r>
      <w:r w:rsidR="00423E29">
        <w:rPr>
          <w:b/>
        </w:rPr>
        <w:t xml:space="preserve"> space sets should be reduced.</w:t>
      </w:r>
    </w:p>
    <w:p w14:paraId="5B8D1DF1" w14:textId="77777777" w:rsidR="00423E29" w:rsidRDefault="002A7D5E" w:rsidP="00BD1048">
      <w:pPr>
        <w:rPr>
          <w:b/>
        </w:rPr>
      </w:pPr>
      <w:r w:rsidRPr="00C6344C">
        <w:rPr>
          <w:lang w:val="en-GB"/>
        </w:rPr>
        <w:fldChar w:fldCharType="end"/>
      </w:r>
      <w:r w:rsidRPr="00C6344C">
        <w:rPr>
          <w:lang w:val="en-GB"/>
        </w:rPr>
        <w:fldChar w:fldCharType="begin"/>
      </w:r>
      <w:r w:rsidRPr="00C6344C">
        <w:rPr>
          <w:lang w:val="en-GB"/>
        </w:rPr>
        <w:instrText xml:space="preserve"> REF p4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4</w:t>
      </w:r>
      <w:r w:rsidR="00423E29" w:rsidRPr="009D1F00">
        <w:rPr>
          <w:b/>
        </w:rPr>
        <w:t xml:space="preserve">: </w:t>
      </w:r>
      <w:r w:rsidR="00423E29">
        <w:rPr>
          <w:b/>
        </w:rPr>
        <w:t>For RedCap UEs, study techniques for the reduction of control overhead.</w:t>
      </w:r>
    </w:p>
    <w:p w14:paraId="5A15C38C" w14:textId="77777777" w:rsidR="00423E29" w:rsidRDefault="002A7D5E" w:rsidP="003E7C0E">
      <w:pPr>
        <w:rPr>
          <w:b/>
        </w:rPr>
      </w:pPr>
      <w:r w:rsidRPr="00C6344C">
        <w:rPr>
          <w:lang w:val="en-GB"/>
        </w:rPr>
        <w:fldChar w:fldCharType="end"/>
      </w:r>
      <w:r w:rsidRPr="00C6344C">
        <w:rPr>
          <w:lang w:val="en-GB"/>
        </w:rPr>
        <w:fldChar w:fldCharType="begin"/>
      </w:r>
      <w:r w:rsidRPr="00C6344C">
        <w:rPr>
          <w:lang w:val="en-GB"/>
        </w:rPr>
        <w:instrText xml:space="preserve"> REF p5 \h </w:instrText>
      </w:r>
      <w:r w:rsidR="00464D74" w:rsidRP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5</w:t>
      </w:r>
      <w:r w:rsidR="00423E29" w:rsidRPr="009D1F00">
        <w:rPr>
          <w:b/>
        </w:rPr>
        <w:t xml:space="preserve">: </w:t>
      </w:r>
      <w:r w:rsidR="00423E29">
        <w:rPr>
          <w:b/>
        </w:rPr>
        <w:t>For RedCap UEs, study power saving aspects for Case 2 (mini-slot) based PDCCH monitoring.</w:t>
      </w:r>
    </w:p>
    <w:p w14:paraId="42FCD394" w14:textId="77777777" w:rsidR="00423E29" w:rsidRDefault="002A7D5E" w:rsidP="00E44FF4">
      <w:r w:rsidRPr="00C6344C">
        <w:rPr>
          <w:lang w:val="en-GB"/>
        </w:rPr>
        <w:fldChar w:fldCharType="end"/>
      </w:r>
      <w:r w:rsidRPr="00C6344C">
        <w:rPr>
          <w:lang w:val="en-GB"/>
        </w:rPr>
        <w:fldChar w:fldCharType="begin"/>
      </w:r>
      <w:r w:rsidRPr="00C6344C">
        <w:rPr>
          <w:lang w:val="en-GB"/>
        </w:rPr>
        <w:instrText xml:space="preserve"> REF p6 \h </w:instrText>
      </w:r>
      <w:r w:rsid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6</w:t>
      </w:r>
      <w:r w:rsidR="00423E29" w:rsidRPr="009D1F00">
        <w:rPr>
          <w:b/>
        </w:rPr>
        <w:t xml:space="preserve">: </w:t>
      </w:r>
      <w:r w:rsidR="00423E29">
        <w:rPr>
          <w:b/>
        </w:rPr>
        <w:t>For RedCap UEs, study enhancements of wakeup signal to achieve additional power saving gain.</w:t>
      </w:r>
    </w:p>
    <w:p w14:paraId="04FF2FBA" w14:textId="77777777" w:rsidR="00423E29" w:rsidRPr="001C7087" w:rsidRDefault="002A7D5E" w:rsidP="001C7087">
      <w:pPr>
        <w:rPr>
          <w:b/>
        </w:rPr>
      </w:pPr>
      <w:r w:rsidRPr="00C6344C">
        <w:rPr>
          <w:lang w:val="en-GB"/>
        </w:rPr>
        <w:fldChar w:fldCharType="end"/>
      </w:r>
      <w:r w:rsidRPr="00C6344C">
        <w:rPr>
          <w:lang w:val="en-GB"/>
        </w:rPr>
        <w:fldChar w:fldCharType="begin"/>
      </w:r>
      <w:r w:rsidRPr="00C6344C">
        <w:rPr>
          <w:lang w:val="en-GB"/>
        </w:rPr>
        <w:instrText xml:space="preserve"> REF p7 \h </w:instrText>
      </w:r>
      <w:r w:rsidR="00C6344C">
        <w:rPr>
          <w:lang w:val="en-GB"/>
        </w:rPr>
        <w:instrText xml:space="preserve"> \* MERGEFORMAT </w:instrText>
      </w:r>
      <w:r w:rsidRPr="00C6344C">
        <w:rPr>
          <w:lang w:val="en-GB"/>
        </w:rPr>
      </w:r>
      <w:r w:rsidRPr="00C6344C">
        <w:rPr>
          <w:lang w:val="en-GB"/>
        </w:rPr>
        <w:fldChar w:fldCharType="separate"/>
      </w:r>
      <w:r w:rsidR="00423E29" w:rsidRPr="009D1F00">
        <w:rPr>
          <w:b/>
        </w:rPr>
        <w:t xml:space="preserve">Proposal </w:t>
      </w:r>
      <w:r w:rsidR="00423E29">
        <w:rPr>
          <w:b/>
          <w:noProof/>
        </w:rPr>
        <w:t>7</w:t>
      </w:r>
      <w:r w:rsidR="00423E29" w:rsidRPr="009D1F00">
        <w:rPr>
          <w:b/>
        </w:rPr>
        <w:t xml:space="preserve">: </w:t>
      </w:r>
      <w:r w:rsidR="00423E29">
        <w:rPr>
          <w:b/>
        </w:rPr>
        <w:t xml:space="preserve">For PDCCH monitoring reduction and power saving for IIoT scenario, study the enhancements including </w:t>
      </w:r>
      <w:r w:rsidR="00423E29" w:rsidRPr="001C7087">
        <w:rPr>
          <w:b/>
        </w:rPr>
        <w:t>CG-UL and SPS-DL enhancement</w:t>
      </w:r>
      <w:r w:rsidR="00423E29">
        <w:rPr>
          <w:b/>
        </w:rPr>
        <w:t xml:space="preserve">, </w:t>
      </w:r>
      <w:r w:rsidR="00423E29" w:rsidRPr="001C7087">
        <w:rPr>
          <w:b/>
        </w:rPr>
        <w:t>DCI piggyback over PDSCH</w:t>
      </w:r>
      <w:r w:rsidR="00423E29">
        <w:rPr>
          <w:b/>
        </w:rPr>
        <w:t xml:space="preserve">, and </w:t>
      </w:r>
      <w:r w:rsidR="00423E29" w:rsidRPr="001C7087">
        <w:rPr>
          <w:b/>
        </w:rPr>
        <w:t>MUP over single PDSCH</w:t>
      </w:r>
      <w:r w:rsidR="00423E29">
        <w:rPr>
          <w:b/>
        </w:rPr>
        <w:t>.</w:t>
      </w:r>
      <w:r w:rsidR="00423E29" w:rsidRPr="001C7087">
        <w:rPr>
          <w:b/>
        </w:rPr>
        <w:t xml:space="preserve"> </w:t>
      </w:r>
    </w:p>
    <w:p w14:paraId="2D1F094E" w14:textId="77777777" w:rsidR="00423E29" w:rsidRPr="00D06F7B" w:rsidRDefault="002A7D5E" w:rsidP="009D72BE">
      <w:pPr>
        <w:spacing w:before="0" w:after="0"/>
        <w:jc w:val="both"/>
        <w:rPr>
          <w:rFonts w:asciiTheme="majorBidi" w:hAnsiTheme="majorBidi" w:cstheme="majorBidi"/>
          <w:b/>
          <w:bCs/>
        </w:rPr>
      </w:pPr>
      <w:r w:rsidRPr="00C6344C">
        <w:rPr>
          <w:lang w:val="en-GB"/>
        </w:rPr>
        <w:fldChar w:fldCharType="end"/>
      </w:r>
      <w:r w:rsidRPr="00F249E6">
        <w:rPr>
          <w:lang w:val="en-GB"/>
        </w:rPr>
        <w:fldChar w:fldCharType="begin"/>
      </w:r>
      <w:r w:rsidRPr="00F249E6">
        <w:rPr>
          <w:lang w:val="en-GB"/>
        </w:rPr>
        <w:instrText xml:space="preserve"> REF p8 \h </w:instrText>
      </w:r>
      <w:r w:rsidR="00C6344C" w:rsidRPr="00F249E6">
        <w:rPr>
          <w:lang w:val="en-GB"/>
        </w:rPr>
        <w:instrText xml:space="preserve"> \* MERGEFORMAT </w:instrText>
      </w:r>
      <w:r w:rsidRPr="00F249E6">
        <w:rPr>
          <w:lang w:val="en-GB"/>
        </w:rPr>
      </w:r>
      <w:r w:rsidRPr="00F249E6">
        <w:rPr>
          <w:lang w:val="en-GB"/>
        </w:rPr>
        <w:fldChar w:fldCharType="separate"/>
      </w:r>
      <w:r w:rsidR="00423E29" w:rsidRPr="00EA536A">
        <w:rPr>
          <w:b/>
        </w:rPr>
        <w:t xml:space="preserve">Proposal </w:t>
      </w:r>
      <w:r w:rsidR="00423E29" w:rsidRPr="00EA536A">
        <w:rPr>
          <w:b/>
          <w:noProof/>
        </w:rPr>
        <w:t>8</w:t>
      </w:r>
      <w:r w:rsidR="00423E29" w:rsidRPr="00EA536A">
        <w:rPr>
          <w:b/>
        </w:rPr>
        <w:t>:</w:t>
      </w:r>
      <w:r w:rsidR="00423E29" w:rsidRPr="00EA536A">
        <w:rPr>
          <w:rFonts w:asciiTheme="majorBidi" w:hAnsiTheme="majorBidi" w:cstheme="majorBidi"/>
          <w:b/>
          <w:bCs/>
        </w:rPr>
        <w:t xml:space="preserve"> For</w:t>
      </w:r>
      <w:r w:rsidR="00423E29">
        <w:rPr>
          <w:rFonts w:asciiTheme="majorBidi" w:hAnsiTheme="majorBidi" w:cstheme="majorBidi"/>
          <w:b/>
          <w:bCs/>
        </w:rPr>
        <w:t xml:space="preserve"> FR2, s</w:t>
      </w:r>
      <w:r w:rsidR="00423E29" w:rsidRPr="00D06F7B">
        <w:rPr>
          <w:rFonts w:asciiTheme="majorBidi" w:hAnsiTheme="majorBidi" w:cstheme="majorBidi"/>
          <w:b/>
          <w:bCs/>
        </w:rPr>
        <w:t>tudy ways to have additional DL control signaling opportunities between sparsely configured semi-static SS set occasions (reducing the “average” UE searches), e.g.:</w:t>
      </w:r>
    </w:p>
    <w:p w14:paraId="1AB4BB79" w14:textId="77777777" w:rsidR="00423E29" w:rsidRPr="00D06F7B" w:rsidRDefault="00423E29" w:rsidP="009D72BE">
      <w:pPr>
        <w:pStyle w:val="ListParagraph"/>
        <w:numPr>
          <w:ilvl w:val="0"/>
          <w:numId w:val="21"/>
        </w:numPr>
        <w:spacing w:before="0"/>
        <w:jc w:val="both"/>
        <w:rPr>
          <w:rFonts w:asciiTheme="majorBidi" w:hAnsiTheme="majorBidi" w:cstheme="majorBidi"/>
          <w:b/>
          <w:bCs/>
          <w:sz w:val="20"/>
          <w:szCs w:val="20"/>
        </w:rPr>
      </w:pPr>
      <w:r w:rsidRPr="00D06F7B">
        <w:rPr>
          <w:rFonts w:asciiTheme="majorBidi" w:hAnsiTheme="majorBidi" w:cstheme="majorBidi"/>
          <w:b/>
          <w:bCs/>
          <w:sz w:val="20"/>
          <w:szCs w:val="20"/>
        </w:rPr>
        <w:t>By dynamically or on-demand configuring SS set occasions</w:t>
      </w:r>
    </w:p>
    <w:p w14:paraId="2288C509" w14:textId="77777777" w:rsidR="00423E29" w:rsidRPr="00D06F7B" w:rsidRDefault="00423E29" w:rsidP="009D72BE">
      <w:pPr>
        <w:pStyle w:val="ListParagraph"/>
        <w:numPr>
          <w:ilvl w:val="0"/>
          <w:numId w:val="21"/>
        </w:numPr>
        <w:spacing w:before="0"/>
        <w:jc w:val="both"/>
        <w:rPr>
          <w:rFonts w:asciiTheme="majorBidi" w:hAnsiTheme="majorBidi" w:cstheme="majorBidi"/>
          <w:b/>
          <w:bCs/>
        </w:rPr>
      </w:pPr>
      <w:r w:rsidRPr="00D06F7B">
        <w:rPr>
          <w:rFonts w:asciiTheme="majorBidi" w:hAnsiTheme="majorBidi" w:cstheme="majorBidi"/>
          <w:b/>
          <w:bCs/>
          <w:sz w:val="20"/>
          <w:szCs w:val="20"/>
        </w:rPr>
        <w:t>By piggy-backing DL control signaling on existing SCH messages (DG or SPS)</w:t>
      </w:r>
    </w:p>
    <w:p w14:paraId="2A25D4E9" w14:textId="77777777" w:rsidR="00423E29" w:rsidRPr="00466BE7" w:rsidRDefault="002A7D5E" w:rsidP="009D72BE">
      <w:pPr>
        <w:rPr>
          <w:b/>
          <w:bCs/>
        </w:rPr>
      </w:pPr>
      <w:r w:rsidRPr="00F249E6">
        <w:rPr>
          <w:lang w:val="en-GB"/>
        </w:rPr>
        <w:fldChar w:fldCharType="end"/>
      </w:r>
      <w:r w:rsidRPr="00F249E6">
        <w:rPr>
          <w:lang w:val="en-GB"/>
        </w:rPr>
        <w:fldChar w:fldCharType="begin"/>
      </w:r>
      <w:r w:rsidRPr="00F249E6">
        <w:rPr>
          <w:lang w:val="en-GB"/>
        </w:rPr>
        <w:instrText xml:space="preserve"> REF p9 \h </w:instrText>
      </w:r>
      <w:r w:rsidR="00C6344C" w:rsidRPr="00F249E6">
        <w:rPr>
          <w:lang w:val="en-GB"/>
        </w:rPr>
        <w:instrText xml:space="preserve"> \* MERGEFORMAT </w:instrText>
      </w:r>
      <w:r w:rsidRPr="00F249E6">
        <w:rPr>
          <w:lang w:val="en-GB"/>
        </w:rPr>
      </w:r>
      <w:r w:rsidRPr="00F249E6">
        <w:rPr>
          <w:lang w:val="en-GB"/>
        </w:rPr>
        <w:fldChar w:fldCharType="separate"/>
      </w:r>
      <w:r w:rsidR="00423E29" w:rsidRPr="00EA536A">
        <w:rPr>
          <w:b/>
        </w:rPr>
        <w:t xml:space="preserve">Proposal </w:t>
      </w:r>
      <w:r w:rsidR="00423E29" w:rsidRPr="00EA536A">
        <w:rPr>
          <w:b/>
          <w:noProof/>
        </w:rPr>
        <w:t>9</w:t>
      </w:r>
      <w:r w:rsidR="00423E29" w:rsidRPr="00EA536A">
        <w:rPr>
          <w:b/>
        </w:rPr>
        <w:t>:</w:t>
      </w:r>
      <w:r w:rsidR="00423E29" w:rsidRPr="00EA536A">
        <w:rPr>
          <w:b/>
          <w:bCs/>
        </w:rPr>
        <w:t xml:space="preserve"> For</w:t>
      </w:r>
      <w:r w:rsidR="00423E29">
        <w:rPr>
          <w:b/>
          <w:bCs/>
        </w:rPr>
        <w:t xml:space="preserve"> FR2, s</w:t>
      </w:r>
      <w:r w:rsidR="00423E29" w:rsidRPr="00466BE7">
        <w:rPr>
          <w:b/>
          <w:bCs/>
        </w:rPr>
        <w:t>tudy ways to reduce the “average” UE PDCCH monitoring by utilizing preconfigured (PDCCH-less) messages whenever possible</w:t>
      </w:r>
      <w:r w:rsidR="00423E29">
        <w:rPr>
          <w:b/>
          <w:bCs/>
        </w:rPr>
        <w:t>.</w:t>
      </w:r>
    </w:p>
    <w:p w14:paraId="58C3AE56" w14:textId="77777777" w:rsidR="00423E29" w:rsidRPr="00550AA4" w:rsidRDefault="002A7D5E" w:rsidP="009D72BE">
      <w:pPr>
        <w:jc w:val="both"/>
        <w:rPr>
          <w:b/>
          <w:bCs/>
        </w:rPr>
      </w:pPr>
      <w:r w:rsidRPr="00F249E6">
        <w:rPr>
          <w:lang w:val="en-GB"/>
        </w:rPr>
        <w:fldChar w:fldCharType="end"/>
      </w:r>
      <w:r w:rsidRPr="00F249E6">
        <w:rPr>
          <w:lang w:val="en-GB"/>
        </w:rPr>
        <w:fldChar w:fldCharType="begin"/>
      </w:r>
      <w:r w:rsidRPr="00F249E6">
        <w:rPr>
          <w:lang w:val="en-GB"/>
        </w:rPr>
        <w:instrText xml:space="preserve"> REF p10 \h </w:instrText>
      </w:r>
      <w:r w:rsidR="00C6344C" w:rsidRPr="00F249E6">
        <w:rPr>
          <w:lang w:val="en-GB"/>
        </w:rPr>
        <w:instrText xml:space="preserve"> \* MERGEFORMAT </w:instrText>
      </w:r>
      <w:r w:rsidRPr="00F249E6">
        <w:rPr>
          <w:lang w:val="en-GB"/>
        </w:rPr>
      </w:r>
      <w:r w:rsidRPr="00F249E6">
        <w:rPr>
          <w:lang w:val="en-GB"/>
        </w:rPr>
        <w:fldChar w:fldCharType="separate"/>
      </w:r>
      <w:r w:rsidR="00423E29" w:rsidRPr="00EA536A">
        <w:rPr>
          <w:b/>
        </w:rPr>
        <w:t xml:space="preserve">Proposal </w:t>
      </w:r>
      <w:r w:rsidR="00423E29" w:rsidRPr="00EA536A">
        <w:rPr>
          <w:b/>
          <w:noProof/>
        </w:rPr>
        <w:t>10</w:t>
      </w:r>
      <w:r w:rsidR="00423E29" w:rsidRPr="00EA536A">
        <w:rPr>
          <w:b/>
        </w:rPr>
        <w:t>:</w:t>
      </w:r>
      <w:r w:rsidR="00423E29" w:rsidRPr="00EA536A">
        <w:rPr>
          <w:b/>
          <w:bCs/>
        </w:rPr>
        <w:t xml:space="preserve"> For</w:t>
      </w:r>
      <w:r w:rsidR="00423E29">
        <w:rPr>
          <w:b/>
          <w:bCs/>
        </w:rPr>
        <w:t xml:space="preserve"> FR2, s</w:t>
      </w:r>
      <w:r w:rsidR="00423E29" w:rsidRPr="00550AA4">
        <w:rPr>
          <w:b/>
          <w:bCs/>
        </w:rPr>
        <w:t>tudy ways to dynamically change parameters for semi-static periodic messages (search space sets, SPS, CG) based on the current environment and the spatial needs.</w:t>
      </w:r>
    </w:p>
    <w:p w14:paraId="57CC3838" w14:textId="14219D4A" w:rsidR="004F1DE5" w:rsidRDefault="002A7D5E" w:rsidP="00764DD3">
      <w:pPr>
        <w:jc w:val="both"/>
        <w:rPr>
          <w:lang w:val="en-GB"/>
        </w:rPr>
      </w:pPr>
      <w:r w:rsidRPr="00F249E6">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44440C27" w14:textId="0734AE9B" w:rsidR="003420A6" w:rsidRDefault="00BB0A1E" w:rsidP="001A53F6">
      <w:pPr>
        <w:pStyle w:val="References"/>
        <w:numPr>
          <w:ilvl w:val="0"/>
          <w:numId w:val="2"/>
        </w:numPr>
        <w:autoSpaceDE/>
        <w:autoSpaceDN/>
        <w:snapToGrid/>
        <w:spacing w:before="60"/>
      </w:pPr>
      <w:bookmarkStart w:id="31" w:name="_Ref40452275"/>
      <w:r w:rsidRPr="001A53F6">
        <w:t>RP-</w:t>
      </w:r>
      <w:r w:rsidR="00E63A87">
        <w:t>201386</w:t>
      </w:r>
      <w:r w:rsidR="001A53F6">
        <w:t>,</w:t>
      </w:r>
      <w:r w:rsidR="001A53F6" w:rsidRPr="001A53F6">
        <w:t xml:space="preserve"> </w:t>
      </w:r>
      <w:r w:rsidR="00E63A87">
        <w:t>Revised</w:t>
      </w:r>
      <w:r w:rsidR="001A53F6" w:rsidRPr="001A53F6">
        <w:t xml:space="preserve"> SID on </w:t>
      </w:r>
      <w:r w:rsidR="00E63A87">
        <w:t xml:space="preserve">study on </w:t>
      </w:r>
      <w:r w:rsidR="001A53F6" w:rsidRPr="001A53F6">
        <w:t>support of reduced capability NR devices</w:t>
      </w:r>
      <w:bookmarkEnd w:id="31"/>
      <w:r w:rsidR="00E63A87">
        <w:t>, 3GPP TSG RAN#88</w:t>
      </w:r>
    </w:p>
    <w:p w14:paraId="16D57359" w14:textId="3A63CB13" w:rsidR="00974879" w:rsidRDefault="00EC089D" w:rsidP="00CF3393">
      <w:pPr>
        <w:pStyle w:val="References"/>
        <w:numPr>
          <w:ilvl w:val="0"/>
          <w:numId w:val="2"/>
        </w:numPr>
        <w:autoSpaceDE/>
        <w:autoSpaceDN/>
        <w:snapToGrid/>
        <w:spacing w:before="60"/>
      </w:pPr>
      <w:bookmarkStart w:id="32" w:name="_Ref47611749"/>
      <w:r>
        <w:t>3GPP RAN1 #101-e</w:t>
      </w:r>
      <w:r w:rsidR="00974879">
        <w:t>,</w:t>
      </w:r>
      <w:r w:rsidR="00974879" w:rsidRPr="001A53F6">
        <w:t xml:space="preserve"> </w:t>
      </w:r>
      <w:r>
        <w:t>Chairman’s Notes</w:t>
      </w:r>
      <w:bookmarkEnd w:id="32"/>
    </w:p>
    <w:p w14:paraId="5F12D8A1" w14:textId="3E7FEB47" w:rsidR="003A68A5" w:rsidRDefault="00E5266B" w:rsidP="003A68A5">
      <w:pPr>
        <w:pStyle w:val="References"/>
        <w:numPr>
          <w:ilvl w:val="0"/>
          <w:numId w:val="2"/>
        </w:numPr>
        <w:autoSpaceDE/>
        <w:autoSpaceDN/>
        <w:snapToGrid/>
        <w:spacing w:before="60"/>
      </w:pPr>
      <w:bookmarkStart w:id="33" w:name="_Ref40452314"/>
      <w:r w:rsidRPr="00E5266B">
        <w:t>3GPP TR 38.840 V16.0.0</w:t>
      </w:r>
      <w:r>
        <w:t xml:space="preserve">, </w:t>
      </w:r>
      <w:r w:rsidR="003A68A5" w:rsidRPr="003A68A5">
        <w:t>Study on User Equipment (UE) power saving in NR</w:t>
      </w:r>
      <w:bookmarkEnd w:id="33"/>
    </w:p>
    <w:p w14:paraId="0EA852F6" w14:textId="43EAF171" w:rsidR="00E95F42" w:rsidRPr="003A68A5" w:rsidRDefault="00E95F42" w:rsidP="00CF3393">
      <w:pPr>
        <w:pStyle w:val="References"/>
        <w:numPr>
          <w:ilvl w:val="0"/>
          <w:numId w:val="2"/>
        </w:numPr>
        <w:autoSpaceDE/>
        <w:autoSpaceDN/>
        <w:snapToGrid/>
        <w:spacing w:before="60"/>
      </w:pPr>
      <w:bookmarkStart w:id="34" w:name="_Ref40452336"/>
      <w:r w:rsidRPr="00E95F42">
        <w:t>3GPP TS 38.213 V16.</w:t>
      </w:r>
      <w:r w:rsidR="009A4692">
        <w:t>2</w:t>
      </w:r>
      <w:bookmarkStart w:id="35" w:name="_GoBack"/>
      <w:bookmarkEnd w:id="35"/>
      <w:r w:rsidRPr="00E95F42">
        <w:t>.0, Physical layer procedures for control</w:t>
      </w:r>
      <w:bookmarkEnd w:id="34"/>
    </w:p>
    <w:sectPr w:rsidR="00E95F42" w:rsidRPr="003A68A5" w:rsidSect="00671B4F">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0A961" w14:textId="77777777" w:rsidR="00387902" w:rsidRDefault="00387902">
      <w:r>
        <w:separator/>
      </w:r>
    </w:p>
  </w:endnote>
  <w:endnote w:type="continuationSeparator" w:id="0">
    <w:p w14:paraId="3EC46430" w14:textId="77777777" w:rsidR="00387902" w:rsidRDefault="00387902">
      <w:r>
        <w:continuationSeparator/>
      </w:r>
    </w:p>
  </w:endnote>
  <w:endnote w:type="continuationNotice" w:id="1">
    <w:p w14:paraId="4EF38259" w14:textId="77777777" w:rsidR="00387902" w:rsidRDefault="00387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387902" w:rsidRDefault="003879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387902" w:rsidRDefault="003879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387902" w:rsidRDefault="003879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FD2C5" w14:textId="77777777" w:rsidR="00387902" w:rsidRDefault="003879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A4210" w14:textId="77777777" w:rsidR="00387902" w:rsidRDefault="00387902">
      <w:r>
        <w:separator/>
      </w:r>
    </w:p>
  </w:footnote>
  <w:footnote w:type="continuationSeparator" w:id="0">
    <w:p w14:paraId="54AA0BD8" w14:textId="77777777" w:rsidR="00387902" w:rsidRDefault="00387902">
      <w:r>
        <w:continuationSeparator/>
      </w:r>
    </w:p>
  </w:footnote>
  <w:footnote w:type="continuationNotice" w:id="1">
    <w:p w14:paraId="6A6BF860" w14:textId="77777777" w:rsidR="00387902" w:rsidRDefault="00387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387902" w:rsidRDefault="0038790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65C2" w14:textId="77777777" w:rsidR="00387902" w:rsidRDefault="00387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B3C1F" w14:textId="77777777" w:rsidR="00387902" w:rsidRDefault="00387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30A4"/>
    <w:multiLevelType w:val="hybridMultilevel"/>
    <w:tmpl w:val="8210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759DF"/>
    <w:multiLevelType w:val="hybridMultilevel"/>
    <w:tmpl w:val="202451C4"/>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5235FBE"/>
    <w:multiLevelType w:val="hybridMultilevel"/>
    <w:tmpl w:val="854A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D3AA8"/>
    <w:multiLevelType w:val="hybridMultilevel"/>
    <w:tmpl w:val="2A66D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E4379C"/>
    <w:multiLevelType w:val="multilevel"/>
    <w:tmpl w:val="38300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2759A4"/>
    <w:multiLevelType w:val="hybridMultilevel"/>
    <w:tmpl w:val="7026E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A1108B"/>
    <w:multiLevelType w:val="hybridMultilevel"/>
    <w:tmpl w:val="9B9E7F50"/>
    <w:lvl w:ilvl="0" w:tplc="FF0C2B6E">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5" w15:restartNumberingAfterBreak="0">
    <w:nsid w:val="4BF52DC7"/>
    <w:multiLevelType w:val="hybridMultilevel"/>
    <w:tmpl w:val="E9863EDC"/>
    <w:lvl w:ilvl="0" w:tplc="04090001">
      <w:start w:val="1"/>
      <w:numFmt w:val="bullet"/>
      <w:lvlText w:val=""/>
      <w:lvlJc w:val="left"/>
      <w:pPr>
        <w:ind w:left="648"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CF40CE"/>
    <w:multiLevelType w:val="hybridMultilevel"/>
    <w:tmpl w:val="9CB098D2"/>
    <w:lvl w:ilvl="0" w:tplc="FF0C2B6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4"/>
  </w:num>
  <w:num w:numId="4">
    <w:abstractNumId w:val="12"/>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7"/>
  </w:num>
  <w:num w:numId="8">
    <w:abstractNumId w:val="18"/>
  </w:num>
  <w:num w:numId="9">
    <w:abstractNumId w:val="5"/>
  </w:num>
  <w:num w:numId="10">
    <w:abstractNumId w:val="11"/>
  </w:num>
  <w:num w:numId="11">
    <w:abstractNumId w:val="1"/>
  </w:num>
  <w:num w:numId="12">
    <w:abstractNumId w:val="10"/>
  </w:num>
  <w:num w:numId="13">
    <w:abstractNumId w:val="8"/>
  </w:num>
  <w:num w:numId="14">
    <w:abstractNumId w:val="15"/>
  </w:num>
  <w:num w:numId="15">
    <w:abstractNumId w:val="19"/>
  </w:num>
  <w:num w:numId="16">
    <w:abstractNumId w:val="7"/>
  </w:num>
  <w:num w:numId="17">
    <w:abstractNumId w:val="6"/>
  </w:num>
  <w:num w:numId="18">
    <w:abstractNumId w:val="20"/>
  </w:num>
  <w:num w:numId="19">
    <w:abstractNumId w:val="2"/>
  </w:num>
  <w:num w:numId="20">
    <w:abstractNumId w:val="14"/>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92C"/>
    <w:rsid w:val="00007A84"/>
    <w:rsid w:val="00007B4B"/>
    <w:rsid w:val="000101EF"/>
    <w:rsid w:val="0001040B"/>
    <w:rsid w:val="00010CC4"/>
    <w:rsid w:val="00010E97"/>
    <w:rsid w:val="00010F5A"/>
    <w:rsid w:val="00010FD1"/>
    <w:rsid w:val="0001117C"/>
    <w:rsid w:val="00011562"/>
    <w:rsid w:val="00011BF9"/>
    <w:rsid w:val="00011C0C"/>
    <w:rsid w:val="00011E99"/>
    <w:rsid w:val="000124D1"/>
    <w:rsid w:val="00012596"/>
    <w:rsid w:val="000127A9"/>
    <w:rsid w:val="00012A91"/>
    <w:rsid w:val="00012D57"/>
    <w:rsid w:val="0001321B"/>
    <w:rsid w:val="00013342"/>
    <w:rsid w:val="0001338D"/>
    <w:rsid w:val="00013528"/>
    <w:rsid w:val="000137BA"/>
    <w:rsid w:val="00013B0A"/>
    <w:rsid w:val="00013B63"/>
    <w:rsid w:val="00013F64"/>
    <w:rsid w:val="000141F0"/>
    <w:rsid w:val="00014447"/>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2B7"/>
    <w:rsid w:val="000255A1"/>
    <w:rsid w:val="000256AC"/>
    <w:rsid w:val="000258DD"/>
    <w:rsid w:val="0002591B"/>
    <w:rsid w:val="00025B99"/>
    <w:rsid w:val="0002640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534"/>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5C"/>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664"/>
    <w:rsid w:val="00050D21"/>
    <w:rsid w:val="00050D71"/>
    <w:rsid w:val="00051135"/>
    <w:rsid w:val="000512DE"/>
    <w:rsid w:val="000515F7"/>
    <w:rsid w:val="00051615"/>
    <w:rsid w:val="0005201C"/>
    <w:rsid w:val="000522D2"/>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9F8"/>
    <w:rsid w:val="00061BDC"/>
    <w:rsid w:val="00061D2A"/>
    <w:rsid w:val="000621A9"/>
    <w:rsid w:val="0006263A"/>
    <w:rsid w:val="00062D9A"/>
    <w:rsid w:val="000631CE"/>
    <w:rsid w:val="00063328"/>
    <w:rsid w:val="00063485"/>
    <w:rsid w:val="000634A7"/>
    <w:rsid w:val="00063911"/>
    <w:rsid w:val="00063D23"/>
    <w:rsid w:val="00063F57"/>
    <w:rsid w:val="0006436B"/>
    <w:rsid w:val="00064426"/>
    <w:rsid w:val="0006458D"/>
    <w:rsid w:val="000645B3"/>
    <w:rsid w:val="0006480B"/>
    <w:rsid w:val="000648AE"/>
    <w:rsid w:val="00064A2B"/>
    <w:rsid w:val="00064A8D"/>
    <w:rsid w:val="00064B46"/>
    <w:rsid w:val="00064E9C"/>
    <w:rsid w:val="00064F54"/>
    <w:rsid w:val="00065016"/>
    <w:rsid w:val="00065031"/>
    <w:rsid w:val="0006520B"/>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047E"/>
    <w:rsid w:val="00070F10"/>
    <w:rsid w:val="0007118F"/>
    <w:rsid w:val="000715CE"/>
    <w:rsid w:val="0007162A"/>
    <w:rsid w:val="000716E3"/>
    <w:rsid w:val="000716FB"/>
    <w:rsid w:val="00071710"/>
    <w:rsid w:val="00071740"/>
    <w:rsid w:val="000721BF"/>
    <w:rsid w:val="00072492"/>
    <w:rsid w:val="000725CC"/>
    <w:rsid w:val="000728DF"/>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5EC9"/>
    <w:rsid w:val="00076408"/>
    <w:rsid w:val="00076508"/>
    <w:rsid w:val="0007661E"/>
    <w:rsid w:val="0007670A"/>
    <w:rsid w:val="00076CDC"/>
    <w:rsid w:val="00077073"/>
    <w:rsid w:val="00077225"/>
    <w:rsid w:val="000773FC"/>
    <w:rsid w:val="0007774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8BB"/>
    <w:rsid w:val="0008399B"/>
    <w:rsid w:val="00083ABE"/>
    <w:rsid w:val="00083C99"/>
    <w:rsid w:val="000841AF"/>
    <w:rsid w:val="00084255"/>
    <w:rsid w:val="00084813"/>
    <w:rsid w:val="00085239"/>
    <w:rsid w:val="0008562A"/>
    <w:rsid w:val="00085967"/>
    <w:rsid w:val="00085B74"/>
    <w:rsid w:val="00085F08"/>
    <w:rsid w:val="0008615A"/>
    <w:rsid w:val="000862BA"/>
    <w:rsid w:val="000862F6"/>
    <w:rsid w:val="000864DD"/>
    <w:rsid w:val="0008662F"/>
    <w:rsid w:val="000867E7"/>
    <w:rsid w:val="00086B50"/>
    <w:rsid w:val="00086C4D"/>
    <w:rsid w:val="00086FB1"/>
    <w:rsid w:val="00087061"/>
    <w:rsid w:val="00087250"/>
    <w:rsid w:val="000875A7"/>
    <w:rsid w:val="0008760B"/>
    <w:rsid w:val="00087749"/>
    <w:rsid w:val="0008782D"/>
    <w:rsid w:val="00087E29"/>
    <w:rsid w:val="00087F99"/>
    <w:rsid w:val="00090058"/>
    <w:rsid w:val="000902D8"/>
    <w:rsid w:val="0009037D"/>
    <w:rsid w:val="00090394"/>
    <w:rsid w:val="00090573"/>
    <w:rsid w:val="00090779"/>
    <w:rsid w:val="00090B6E"/>
    <w:rsid w:val="00091653"/>
    <w:rsid w:val="00091700"/>
    <w:rsid w:val="00091F33"/>
    <w:rsid w:val="00091FEE"/>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8FC"/>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7DE"/>
    <w:rsid w:val="000A1AD3"/>
    <w:rsid w:val="000A1D49"/>
    <w:rsid w:val="000A20BE"/>
    <w:rsid w:val="000A2119"/>
    <w:rsid w:val="000A23E5"/>
    <w:rsid w:val="000A26E4"/>
    <w:rsid w:val="000A2C0D"/>
    <w:rsid w:val="000A2D70"/>
    <w:rsid w:val="000A31F7"/>
    <w:rsid w:val="000A34DA"/>
    <w:rsid w:val="000A3ACB"/>
    <w:rsid w:val="000A3CBA"/>
    <w:rsid w:val="000A3EA9"/>
    <w:rsid w:val="000A49DE"/>
    <w:rsid w:val="000A4B74"/>
    <w:rsid w:val="000A4FEA"/>
    <w:rsid w:val="000A52F5"/>
    <w:rsid w:val="000A54DF"/>
    <w:rsid w:val="000A5DF4"/>
    <w:rsid w:val="000A61B0"/>
    <w:rsid w:val="000A61CB"/>
    <w:rsid w:val="000A6252"/>
    <w:rsid w:val="000A64D8"/>
    <w:rsid w:val="000A656F"/>
    <w:rsid w:val="000A6723"/>
    <w:rsid w:val="000A6788"/>
    <w:rsid w:val="000A68A9"/>
    <w:rsid w:val="000A6AC6"/>
    <w:rsid w:val="000A6CFE"/>
    <w:rsid w:val="000A6F12"/>
    <w:rsid w:val="000A7034"/>
    <w:rsid w:val="000A767E"/>
    <w:rsid w:val="000A773E"/>
    <w:rsid w:val="000A775E"/>
    <w:rsid w:val="000A7865"/>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86E"/>
    <w:rsid w:val="000B2EE5"/>
    <w:rsid w:val="000B32D4"/>
    <w:rsid w:val="000B38DA"/>
    <w:rsid w:val="000B3D08"/>
    <w:rsid w:val="000B3E14"/>
    <w:rsid w:val="000B3F37"/>
    <w:rsid w:val="000B4366"/>
    <w:rsid w:val="000B46E4"/>
    <w:rsid w:val="000B4788"/>
    <w:rsid w:val="000B49D7"/>
    <w:rsid w:val="000B4F71"/>
    <w:rsid w:val="000B50E4"/>
    <w:rsid w:val="000B546F"/>
    <w:rsid w:val="000B5CA9"/>
    <w:rsid w:val="000B5EFC"/>
    <w:rsid w:val="000B6030"/>
    <w:rsid w:val="000B622E"/>
    <w:rsid w:val="000B65BE"/>
    <w:rsid w:val="000B6BDF"/>
    <w:rsid w:val="000B6DA7"/>
    <w:rsid w:val="000B6FD8"/>
    <w:rsid w:val="000B71B6"/>
    <w:rsid w:val="000B75E4"/>
    <w:rsid w:val="000B79DD"/>
    <w:rsid w:val="000B7B2B"/>
    <w:rsid w:val="000B7D5E"/>
    <w:rsid w:val="000B7E16"/>
    <w:rsid w:val="000C0629"/>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9C"/>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8F3"/>
    <w:rsid w:val="000C5E7D"/>
    <w:rsid w:val="000C673C"/>
    <w:rsid w:val="000C69F8"/>
    <w:rsid w:val="000C6A01"/>
    <w:rsid w:val="000C70DD"/>
    <w:rsid w:val="000C71D9"/>
    <w:rsid w:val="000C73D1"/>
    <w:rsid w:val="000D0153"/>
    <w:rsid w:val="000D037E"/>
    <w:rsid w:val="000D05F1"/>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EF3"/>
    <w:rsid w:val="000D2F02"/>
    <w:rsid w:val="000D3590"/>
    <w:rsid w:val="000D362A"/>
    <w:rsid w:val="000D373C"/>
    <w:rsid w:val="000D37FA"/>
    <w:rsid w:val="000D389E"/>
    <w:rsid w:val="000D3D2B"/>
    <w:rsid w:val="000D3F8F"/>
    <w:rsid w:val="000D40B9"/>
    <w:rsid w:val="000D410C"/>
    <w:rsid w:val="000D4324"/>
    <w:rsid w:val="000D4401"/>
    <w:rsid w:val="000D4446"/>
    <w:rsid w:val="000D46D6"/>
    <w:rsid w:val="000D46DF"/>
    <w:rsid w:val="000D46EE"/>
    <w:rsid w:val="000D47A6"/>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69F"/>
    <w:rsid w:val="000D7783"/>
    <w:rsid w:val="000D7AEF"/>
    <w:rsid w:val="000D7C8E"/>
    <w:rsid w:val="000D7CCC"/>
    <w:rsid w:val="000D7D5E"/>
    <w:rsid w:val="000D7F65"/>
    <w:rsid w:val="000E011D"/>
    <w:rsid w:val="000E038A"/>
    <w:rsid w:val="000E03CF"/>
    <w:rsid w:val="000E0D89"/>
    <w:rsid w:val="000E1003"/>
    <w:rsid w:val="000E14B9"/>
    <w:rsid w:val="000E1723"/>
    <w:rsid w:val="000E182B"/>
    <w:rsid w:val="000E1AD7"/>
    <w:rsid w:val="000E1B5C"/>
    <w:rsid w:val="000E1E8E"/>
    <w:rsid w:val="000E1E9A"/>
    <w:rsid w:val="000E271D"/>
    <w:rsid w:val="000E2787"/>
    <w:rsid w:val="000E279B"/>
    <w:rsid w:val="000E3075"/>
    <w:rsid w:val="000E31F0"/>
    <w:rsid w:val="000E331F"/>
    <w:rsid w:val="000E3358"/>
    <w:rsid w:val="000E369B"/>
    <w:rsid w:val="000E379E"/>
    <w:rsid w:val="000E3875"/>
    <w:rsid w:val="000E38ED"/>
    <w:rsid w:val="000E3D98"/>
    <w:rsid w:val="000E3F84"/>
    <w:rsid w:val="000E40C3"/>
    <w:rsid w:val="000E40CE"/>
    <w:rsid w:val="000E4C15"/>
    <w:rsid w:val="000E4C9B"/>
    <w:rsid w:val="000E4D01"/>
    <w:rsid w:val="000E4F71"/>
    <w:rsid w:val="000E51A9"/>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97C"/>
    <w:rsid w:val="000E7A4E"/>
    <w:rsid w:val="000E7F51"/>
    <w:rsid w:val="000F007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71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92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243"/>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92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856"/>
    <w:rsid w:val="00116A2D"/>
    <w:rsid w:val="00117171"/>
    <w:rsid w:val="001175EF"/>
    <w:rsid w:val="00117677"/>
    <w:rsid w:val="00117957"/>
    <w:rsid w:val="00117C78"/>
    <w:rsid w:val="001201EA"/>
    <w:rsid w:val="00120307"/>
    <w:rsid w:val="001203DB"/>
    <w:rsid w:val="0012073C"/>
    <w:rsid w:val="0012079F"/>
    <w:rsid w:val="001207F3"/>
    <w:rsid w:val="00120B8D"/>
    <w:rsid w:val="00120C13"/>
    <w:rsid w:val="00120FAF"/>
    <w:rsid w:val="00121769"/>
    <w:rsid w:val="00121E1A"/>
    <w:rsid w:val="00122727"/>
    <w:rsid w:val="00122842"/>
    <w:rsid w:val="001232D2"/>
    <w:rsid w:val="00123311"/>
    <w:rsid w:val="0012345C"/>
    <w:rsid w:val="00123975"/>
    <w:rsid w:val="00123C0F"/>
    <w:rsid w:val="00123C9A"/>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2E"/>
    <w:rsid w:val="0012573A"/>
    <w:rsid w:val="00125D34"/>
    <w:rsid w:val="00126013"/>
    <w:rsid w:val="0012636F"/>
    <w:rsid w:val="001265F7"/>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41"/>
    <w:rsid w:val="00131CE1"/>
    <w:rsid w:val="001321CE"/>
    <w:rsid w:val="001322B0"/>
    <w:rsid w:val="001323AF"/>
    <w:rsid w:val="00132440"/>
    <w:rsid w:val="00132671"/>
    <w:rsid w:val="001326BC"/>
    <w:rsid w:val="001326D1"/>
    <w:rsid w:val="00132767"/>
    <w:rsid w:val="00132917"/>
    <w:rsid w:val="00132A4F"/>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3E"/>
    <w:rsid w:val="00137280"/>
    <w:rsid w:val="00137288"/>
    <w:rsid w:val="00137302"/>
    <w:rsid w:val="00137480"/>
    <w:rsid w:val="001375B9"/>
    <w:rsid w:val="001376F7"/>
    <w:rsid w:val="0013778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244"/>
    <w:rsid w:val="001427FA"/>
    <w:rsid w:val="00142E42"/>
    <w:rsid w:val="00143153"/>
    <w:rsid w:val="0014371C"/>
    <w:rsid w:val="0014382F"/>
    <w:rsid w:val="00143B52"/>
    <w:rsid w:val="00143EFE"/>
    <w:rsid w:val="00143FFE"/>
    <w:rsid w:val="0014440F"/>
    <w:rsid w:val="0014471E"/>
    <w:rsid w:val="0014491B"/>
    <w:rsid w:val="00144B3F"/>
    <w:rsid w:val="00144B89"/>
    <w:rsid w:val="00144D67"/>
    <w:rsid w:val="00144E04"/>
    <w:rsid w:val="00144E2A"/>
    <w:rsid w:val="001454C4"/>
    <w:rsid w:val="001457D5"/>
    <w:rsid w:val="00146247"/>
    <w:rsid w:val="001462D7"/>
    <w:rsid w:val="00146444"/>
    <w:rsid w:val="00146577"/>
    <w:rsid w:val="00146773"/>
    <w:rsid w:val="001469CD"/>
    <w:rsid w:val="0014703E"/>
    <w:rsid w:val="0014749E"/>
    <w:rsid w:val="001474A5"/>
    <w:rsid w:val="00147D65"/>
    <w:rsid w:val="00147D91"/>
    <w:rsid w:val="001508E1"/>
    <w:rsid w:val="00150A99"/>
    <w:rsid w:val="00150F01"/>
    <w:rsid w:val="001510ED"/>
    <w:rsid w:val="001517AB"/>
    <w:rsid w:val="00151805"/>
    <w:rsid w:val="00151812"/>
    <w:rsid w:val="00151897"/>
    <w:rsid w:val="00151AD1"/>
    <w:rsid w:val="00152066"/>
    <w:rsid w:val="001520F0"/>
    <w:rsid w:val="00152559"/>
    <w:rsid w:val="001525F2"/>
    <w:rsid w:val="00152A3B"/>
    <w:rsid w:val="001531CF"/>
    <w:rsid w:val="0015347E"/>
    <w:rsid w:val="00153A48"/>
    <w:rsid w:val="00153A6B"/>
    <w:rsid w:val="00153E69"/>
    <w:rsid w:val="00153EEF"/>
    <w:rsid w:val="00153F29"/>
    <w:rsid w:val="001540F5"/>
    <w:rsid w:val="001544AB"/>
    <w:rsid w:val="00154A4C"/>
    <w:rsid w:val="00154A92"/>
    <w:rsid w:val="00154E52"/>
    <w:rsid w:val="00154F0D"/>
    <w:rsid w:val="00155178"/>
    <w:rsid w:val="001552A9"/>
    <w:rsid w:val="00155D53"/>
    <w:rsid w:val="00155DD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8FB"/>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38"/>
    <w:rsid w:val="00170482"/>
    <w:rsid w:val="00170589"/>
    <w:rsid w:val="001706E4"/>
    <w:rsid w:val="001708D0"/>
    <w:rsid w:val="00170E05"/>
    <w:rsid w:val="00170EE3"/>
    <w:rsid w:val="001710E8"/>
    <w:rsid w:val="001713FE"/>
    <w:rsid w:val="00171661"/>
    <w:rsid w:val="00171B5E"/>
    <w:rsid w:val="00171BC2"/>
    <w:rsid w:val="00171BF0"/>
    <w:rsid w:val="00171D7E"/>
    <w:rsid w:val="00171DC7"/>
    <w:rsid w:val="00171F14"/>
    <w:rsid w:val="00171FD6"/>
    <w:rsid w:val="00172153"/>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A84"/>
    <w:rsid w:val="00175B5A"/>
    <w:rsid w:val="00175C2B"/>
    <w:rsid w:val="00175EF2"/>
    <w:rsid w:val="00176414"/>
    <w:rsid w:val="0017663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25"/>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567"/>
    <w:rsid w:val="001836DF"/>
    <w:rsid w:val="00183CB7"/>
    <w:rsid w:val="00183CC6"/>
    <w:rsid w:val="00183F11"/>
    <w:rsid w:val="001840F5"/>
    <w:rsid w:val="001845C3"/>
    <w:rsid w:val="00184A29"/>
    <w:rsid w:val="00184AB2"/>
    <w:rsid w:val="00184DAB"/>
    <w:rsid w:val="00184ED7"/>
    <w:rsid w:val="00184F51"/>
    <w:rsid w:val="00184F62"/>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87FD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38B"/>
    <w:rsid w:val="00192589"/>
    <w:rsid w:val="001925E5"/>
    <w:rsid w:val="001926AE"/>
    <w:rsid w:val="001929F7"/>
    <w:rsid w:val="00193987"/>
    <w:rsid w:val="001939D9"/>
    <w:rsid w:val="00194615"/>
    <w:rsid w:val="001946E7"/>
    <w:rsid w:val="00194708"/>
    <w:rsid w:val="00194955"/>
    <w:rsid w:val="001949FC"/>
    <w:rsid w:val="0019508D"/>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406"/>
    <w:rsid w:val="001A4EDF"/>
    <w:rsid w:val="001A5287"/>
    <w:rsid w:val="001A5308"/>
    <w:rsid w:val="001A53F6"/>
    <w:rsid w:val="001A558A"/>
    <w:rsid w:val="001A55BC"/>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B13"/>
    <w:rsid w:val="001B0F7B"/>
    <w:rsid w:val="001B1336"/>
    <w:rsid w:val="001B1368"/>
    <w:rsid w:val="001B1565"/>
    <w:rsid w:val="001B1CEB"/>
    <w:rsid w:val="001B1EC4"/>
    <w:rsid w:val="001B1F72"/>
    <w:rsid w:val="001B2910"/>
    <w:rsid w:val="001B2993"/>
    <w:rsid w:val="001B2998"/>
    <w:rsid w:val="001B2C18"/>
    <w:rsid w:val="001B3442"/>
    <w:rsid w:val="001B35C1"/>
    <w:rsid w:val="001B3754"/>
    <w:rsid w:val="001B3A10"/>
    <w:rsid w:val="001B3B38"/>
    <w:rsid w:val="001B3B62"/>
    <w:rsid w:val="001B4371"/>
    <w:rsid w:val="001B4B22"/>
    <w:rsid w:val="001B4CB9"/>
    <w:rsid w:val="001B510E"/>
    <w:rsid w:val="001B5186"/>
    <w:rsid w:val="001B5332"/>
    <w:rsid w:val="001B54E9"/>
    <w:rsid w:val="001B55DE"/>
    <w:rsid w:val="001B6952"/>
    <w:rsid w:val="001B6C40"/>
    <w:rsid w:val="001B70CF"/>
    <w:rsid w:val="001B71EB"/>
    <w:rsid w:val="001B748B"/>
    <w:rsid w:val="001B7905"/>
    <w:rsid w:val="001B7AD3"/>
    <w:rsid w:val="001C0085"/>
    <w:rsid w:val="001C027E"/>
    <w:rsid w:val="001C0311"/>
    <w:rsid w:val="001C063F"/>
    <w:rsid w:val="001C0874"/>
    <w:rsid w:val="001C0883"/>
    <w:rsid w:val="001C0F51"/>
    <w:rsid w:val="001C12A0"/>
    <w:rsid w:val="001C16A9"/>
    <w:rsid w:val="001C19EB"/>
    <w:rsid w:val="001C1A50"/>
    <w:rsid w:val="001C1AB2"/>
    <w:rsid w:val="001C1B50"/>
    <w:rsid w:val="001C1CCC"/>
    <w:rsid w:val="001C1E53"/>
    <w:rsid w:val="001C2076"/>
    <w:rsid w:val="001C211D"/>
    <w:rsid w:val="001C2466"/>
    <w:rsid w:val="001C25A6"/>
    <w:rsid w:val="001C2A8B"/>
    <w:rsid w:val="001C2BE5"/>
    <w:rsid w:val="001C2ED2"/>
    <w:rsid w:val="001C3434"/>
    <w:rsid w:val="001C3474"/>
    <w:rsid w:val="001C3982"/>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947"/>
    <w:rsid w:val="001C7087"/>
    <w:rsid w:val="001C70A8"/>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1B"/>
    <w:rsid w:val="001D1F28"/>
    <w:rsid w:val="001D2214"/>
    <w:rsid w:val="001D2B3C"/>
    <w:rsid w:val="001D2E6C"/>
    <w:rsid w:val="001D3501"/>
    <w:rsid w:val="001D35DC"/>
    <w:rsid w:val="001D3795"/>
    <w:rsid w:val="001D3957"/>
    <w:rsid w:val="001D43C0"/>
    <w:rsid w:val="001D448E"/>
    <w:rsid w:val="001D4969"/>
    <w:rsid w:val="001D4AF0"/>
    <w:rsid w:val="001D4F24"/>
    <w:rsid w:val="001D506F"/>
    <w:rsid w:val="001D57BC"/>
    <w:rsid w:val="001D602B"/>
    <w:rsid w:val="001D629E"/>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EC2"/>
    <w:rsid w:val="001E108E"/>
    <w:rsid w:val="001E111F"/>
    <w:rsid w:val="001E1264"/>
    <w:rsid w:val="001E1284"/>
    <w:rsid w:val="001E1524"/>
    <w:rsid w:val="001E1557"/>
    <w:rsid w:val="001E15E6"/>
    <w:rsid w:val="001E164B"/>
    <w:rsid w:val="001E16D8"/>
    <w:rsid w:val="001E1710"/>
    <w:rsid w:val="001E187A"/>
    <w:rsid w:val="001E1883"/>
    <w:rsid w:val="001E1D3C"/>
    <w:rsid w:val="001E1DDA"/>
    <w:rsid w:val="001E1F13"/>
    <w:rsid w:val="001E220A"/>
    <w:rsid w:val="001E251E"/>
    <w:rsid w:val="001E266E"/>
    <w:rsid w:val="001E2A1B"/>
    <w:rsid w:val="001E2DF0"/>
    <w:rsid w:val="001E2E10"/>
    <w:rsid w:val="001E2EEF"/>
    <w:rsid w:val="001E3188"/>
    <w:rsid w:val="001E31D1"/>
    <w:rsid w:val="001E32BE"/>
    <w:rsid w:val="001E35D6"/>
    <w:rsid w:val="001E3A45"/>
    <w:rsid w:val="001E420B"/>
    <w:rsid w:val="001E44D0"/>
    <w:rsid w:val="001E4704"/>
    <w:rsid w:val="001E4A6B"/>
    <w:rsid w:val="001E53E9"/>
    <w:rsid w:val="001E5B37"/>
    <w:rsid w:val="001E5BB2"/>
    <w:rsid w:val="001E5D1F"/>
    <w:rsid w:val="001E6313"/>
    <w:rsid w:val="001E6810"/>
    <w:rsid w:val="001E6BDA"/>
    <w:rsid w:val="001E6C1B"/>
    <w:rsid w:val="001E7055"/>
    <w:rsid w:val="001E7173"/>
    <w:rsid w:val="001E719A"/>
    <w:rsid w:val="001E750C"/>
    <w:rsid w:val="001E76F7"/>
    <w:rsid w:val="001E7911"/>
    <w:rsid w:val="001E7A8F"/>
    <w:rsid w:val="001E7D26"/>
    <w:rsid w:val="001E7E98"/>
    <w:rsid w:val="001F020C"/>
    <w:rsid w:val="001F0546"/>
    <w:rsid w:val="001F05A4"/>
    <w:rsid w:val="001F0DDF"/>
    <w:rsid w:val="001F115E"/>
    <w:rsid w:val="001F11F0"/>
    <w:rsid w:val="001F169D"/>
    <w:rsid w:val="001F18E2"/>
    <w:rsid w:val="001F19F0"/>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A29"/>
    <w:rsid w:val="001F4B9A"/>
    <w:rsid w:val="001F4E57"/>
    <w:rsid w:val="001F53A2"/>
    <w:rsid w:val="001F572E"/>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712"/>
    <w:rsid w:val="00202858"/>
    <w:rsid w:val="002028C9"/>
    <w:rsid w:val="00202D2E"/>
    <w:rsid w:val="00202E82"/>
    <w:rsid w:val="00203159"/>
    <w:rsid w:val="002034BA"/>
    <w:rsid w:val="00203A6E"/>
    <w:rsid w:val="00203EC4"/>
    <w:rsid w:val="00203F00"/>
    <w:rsid w:val="00203F5C"/>
    <w:rsid w:val="00203FD5"/>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6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D40"/>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88C"/>
    <w:rsid w:val="00221A25"/>
    <w:rsid w:val="00221B64"/>
    <w:rsid w:val="00221CDC"/>
    <w:rsid w:val="00222052"/>
    <w:rsid w:val="002220A3"/>
    <w:rsid w:val="0022217A"/>
    <w:rsid w:val="002222A4"/>
    <w:rsid w:val="0022247D"/>
    <w:rsid w:val="00222AB8"/>
    <w:rsid w:val="00222B25"/>
    <w:rsid w:val="00222CE0"/>
    <w:rsid w:val="00222FE7"/>
    <w:rsid w:val="002237AD"/>
    <w:rsid w:val="00223833"/>
    <w:rsid w:val="0022389C"/>
    <w:rsid w:val="00223ACD"/>
    <w:rsid w:val="00223C7C"/>
    <w:rsid w:val="0022430C"/>
    <w:rsid w:val="0022449E"/>
    <w:rsid w:val="0022478E"/>
    <w:rsid w:val="0022490A"/>
    <w:rsid w:val="002249BB"/>
    <w:rsid w:val="00224A11"/>
    <w:rsid w:val="00224A38"/>
    <w:rsid w:val="00224A9B"/>
    <w:rsid w:val="00224AE4"/>
    <w:rsid w:val="00224BF1"/>
    <w:rsid w:val="00225A57"/>
    <w:rsid w:val="002263BA"/>
    <w:rsid w:val="0022657F"/>
    <w:rsid w:val="0022660E"/>
    <w:rsid w:val="002269A7"/>
    <w:rsid w:val="00226A52"/>
    <w:rsid w:val="00226AE0"/>
    <w:rsid w:val="00226B9C"/>
    <w:rsid w:val="00226BD3"/>
    <w:rsid w:val="00227078"/>
    <w:rsid w:val="002270DA"/>
    <w:rsid w:val="0022735A"/>
    <w:rsid w:val="002273E2"/>
    <w:rsid w:val="00227652"/>
    <w:rsid w:val="00227850"/>
    <w:rsid w:val="00227873"/>
    <w:rsid w:val="002278E6"/>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5E"/>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D79"/>
    <w:rsid w:val="00246EB6"/>
    <w:rsid w:val="002475BE"/>
    <w:rsid w:val="00247660"/>
    <w:rsid w:val="0024785A"/>
    <w:rsid w:val="00247C92"/>
    <w:rsid w:val="00247DD1"/>
    <w:rsid w:val="00247E59"/>
    <w:rsid w:val="002505B3"/>
    <w:rsid w:val="002506F5"/>
    <w:rsid w:val="002508C7"/>
    <w:rsid w:val="00250D9C"/>
    <w:rsid w:val="00251117"/>
    <w:rsid w:val="002512A9"/>
    <w:rsid w:val="002515EA"/>
    <w:rsid w:val="0025169E"/>
    <w:rsid w:val="00251723"/>
    <w:rsid w:val="00251843"/>
    <w:rsid w:val="002518E4"/>
    <w:rsid w:val="00251929"/>
    <w:rsid w:val="00251AEE"/>
    <w:rsid w:val="00251B41"/>
    <w:rsid w:val="00251F5E"/>
    <w:rsid w:val="00251F78"/>
    <w:rsid w:val="0025204B"/>
    <w:rsid w:val="00252FDD"/>
    <w:rsid w:val="00253073"/>
    <w:rsid w:val="002530A4"/>
    <w:rsid w:val="002530D6"/>
    <w:rsid w:val="002530D9"/>
    <w:rsid w:val="0025325D"/>
    <w:rsid w:val="002533FF"/>
    <w:rsid w:val="00253400"/>
    <w:rsid w:val="002537F5"/>
    <w:rsid w:val="00253905"/>
    <w:rsid w:val="00253AFB"/>
    <w:rsid w:val="0025429A"/>
    <w:rsid w:val="0025485C"/>
    <w:rsid w:val="002548BC"/>
    <w:rsid w:val="002551C7"/>
    <w:rsid w:val="00255E31"/>
    <w:rsid w:val="00256387"/>
    <w:rsid w:val="002563A5"/>
    <w:rsid w:val="002564FC"/>
    <w:rsid w:val="002569F8"/>
    <w:rsid w:val="00256B22"/>
    <w:rsid w:val="00256D51"/>
    <w:rsid w:val="00256F02"/>
    <w:rsid w:val="00257179"/>
    <w:rsid w:val="002571C8"/>
    <w:rsid w:val="002572F1"/>
    <w:rsid w:val="00257816"/>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4FAE"/>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78C"/>
    <w:rsid w:val="00266867"/>
    <w:rsid w:val="00266B86"/>
    <w:rsid w:val="0026716C"/>
    <w:rsid w:val="00267625"/>
    <w:rsid w:val="0026773F"/>
    <w:rsid w:val="002679F2"/>
    <w:rsid w:val="00267CD7"/>
    <w:rsid w:val="00270003"/>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6F2"/>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7CE"/>
    <w:rsid w:val="00281C74"/>
    <w:rsid w:val="00282530"/>
    <w:rsid w:val="002825CE"/>
    <w:rsid w:val="00282898"/>
    <w:rsid w:val="0028296D"/>
    <w:rsid w:val="00283165"/>
    <w:rsid w:val="002832E7"/>
    <w:rsid w:val="00283589"/>
    <w:rsid w:val="002838CD"/>
    <w:rsid w:val="00284028"/>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603"/>
    <w:rsid w:val="00290665"/>
    <w:rsid w:val="002909C0"/>
    <w:rsid w:val="00290C22"/>
    <w:rsid w:val="00290C47"/>
    <w:rsid w:val="00290C83"/>
    <w:rsid w:val="00290F7D"/>
    <w:rsid w:val="0029130D"/>
    <w:rsid w:val="0029142E"/>
    <w:rsid w:val="002915DA"/>
    <w:rsid w:val="0029178F"/>
    <w:rsid w:val="00291C45"/>
    <w:rsid w:val="00291C48"/>
    <w:rsid w:val="00291FF8"/>
    <w:rsid w:val="00292540"/>
    <w:rsid w:val="0029279E"/>
    <w:rsid w:val="00292956"/>
    <w:rsid w:val="00292B1F"/>
    <w:rsid w:val="00292E74"/>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9A"/>
    <w:rsid w:val="00296DF8"/>
    <w:rsid w:val="00296FD8"/>
    <w:rsid w:val="0029743A"/>
    <w:rsid w:val="00297499"/>
    <w:rsid w:val="002974AA"/>
    <w:rsid w:val="00297671"/>
    <w:rsid w:val="00297791"/>
    <w:rsid w:val="002977A0"/>
    <w:rsid w:val="00297AD7"/>
    <w:rsid w:val="00297F46"/>
    <w:rsid w:val="002A025C"/>
    <w:rsid w:val="002A0581"/>
    <w:rsid w:val="002A05EF"/>
    <w:rsid w:val="002A0724"/>
    <w:rsid w:val="002A1552"/>
    <w:rsid w:val="002A1576"/>
    <w:rsid w:val="002A1A57"/>
    <w:rsid w:val="002A1AB7"/>
    <w:rsid w:val="002A1B3A"/>
    <w:rsid w:val="002A1CEA"/>
    <w:rsid w:val="002A1DA1"/>
    <w:rsid w:val="002A1EAE"/>
    <w:rsid w:val="002A205B"/>
    <w:rsid w:val="002A2456"/>
    <w:rsid w:val="002A2FB8"/>
    <w:rsid w:val="002A31FF"/>
    <w:rsid w:val="002A3668"/>
    <w:rsid w:val="002A3771"/>
    <w:rsid w:val="002A37C5"/>
    <w:rsid w:val="002A3AFD"/>
    <w:rsid w:val="002A3B12"/>
    <w:rsid w:val="002A3BE0"/>
    <w:rsid w:val="002A3FA0"/>
    <w:rsid w:val="002A4102"/>
    <w:rsid w:val="002A479E"/>
    <w:rsid w:val="002A4918"/>
    <w:rsid w:val="002A492A"/>
    <w:rsid w:val="002A4B7D"/>
    <w:rsid w:val="002A4CD3"/>
    <w:rsid w:val="002A4E20"/>
    <w:rsid w:val="002A5161"/>
    <w:rsid w:val="002A523D"/>
    <w:rsid w:val="002A530F"/>
    <w:rsid w:val="002A56EF"/>
    <w:rsid w:val="002A5DAA"/>
    <w:rsid w:val="002A5FC1"/>
    <w:rsid w:val="002A6089"/>
    <w:rsid w:val="002A6C4F"/>
    <w:rsid w:val="002A6EF8"/>
    <w:rsid w:val="002A719F"/>
    <w:rsid w:val="002A732C"/>
    <w:rsid w:val="002A748F"/>
    <w:rsid w:val="002A7A6A"/>
    <w:rsid w:val="002A7AB4"/>
    <w:rsid w:val="002A7D5E"/>
    <w:rsid w:val="002A7D80"/>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830"/>
    <w:rsid w:val="002B4C39"/>
    <w:rsid w:val="002B5619"/>
    <w:rsid w:val="002B56B5"/>
    <w:rsid w:val="002B59EE"/>
    <w:rsid w:val="002B5B27"/>
    <w:rsid w:val="002B601A"/>
    <w:rsid w:val="002B61F1"/>
    <w:rsid w:val="002B64FE"/>
    <w:rsid w:val="002B68D6"/>
    <w:rsid w:val="002B694E"/>
    <w:rsid w:val="002B6B1F"/>
    <w:rsid w:val="002B6C88"/>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3D4"/>
    <w:rsid w:val="002C2709"/>
    <w:rsid w:val="002C2873"/>
    <w:rsid w:val="002C2AE9"/>
    <w:rsid w:val="002C2B29"/>
    <w:rsid w:val="002C2C36"/>
    <w:rsid w:val="002C2C3A"/>
    <w:rsid w:val="002C2E8A"/>
    <w:rsid w:val="002C2FCD"/>
    <w:rsid w:val="002C36E6"/>
    <w:rsid w:val="002C3A3B"/>
    <w:rsid w:val="002C3A4E"/>
    <w:rsid w:val="002C3AE4"/>
    <w:rsid w:val="002C3AEB"/>
    <w:rsid w:val="002C3E89"/>
    <w:rsid w:val="002C42AA"/>
    <w:rsid w:val="002C4AF6"/>
    <w:rsid w:val="002C4F58"/>
    <w:rsid w:val="002C510D"/>
    <w:rsid w:val="002C54AD"/>
    <w:rsid w:val="002C5533"/>
    <w:rsid w:val="002C5620"/>
    <w:rsid w:val="002C5A6B"/>
    <w:rsid w:val="002C5B8B"/>
    <w:rsid w:val="002C5F72"/>
    <w:rsid w:val="002C61E0"/>
    <w:rsid w:val="002C640C"/>
    <w:rsid w:val="002C6D3C"/>
    <w:rsid w:val="002C74CF"/>
    <w:rsid w:val="002C782F"/>
    <w:rsid w:val="002C78C3"/>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1D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252"/>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5E2B"/>
    <w:rsid w:val="002E6809"/>
    <w:rsid w:val="002E6898"/>
    <w:rsid w:val="002E6BA7"/>
    <w:rsid w:val="002E7591"/>
    <w:rsid w:val="002E76A7"/>
    <w:rsid w:val="002E7F32"/>
    <w:rsid w:val="002F0045"/>
    <w:rsid w:val="002F00F0"/>
    <w:rsid w:val="002F025B"/>
    <w:rsid w:val="002F0498"/>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3D"/>
    <w:rsid w:val="002F4B76"/>
    <w:rsid w:val="002F4CF5"/>
    <w:rsid w:val="002F4E98"/>
    <w:rsid w:val="002F4FC5"/>
    <w:rsid w:val="002F511A"/>
    <w:rsid w:val="002F5177"/>
    <w:rsid w:val="002F5312"/>
    <w:rsid w:val="002F538D"/>
    <w:rsid w:val="002F5422"/>
    <w:rsid w:val="002F5634"/>
    <w:rsid w:val="002F566C"/>
    <w:rsid w:val="002F5874"/>
    <w:rsid w:val="002F5881"/>
    <w:rsid w:val="002F599F"/>
    <w:rsid w:val="002F5FDA"/>
    <w:rsid w:val="002F63ED"/>
    <w:rsid w:val="002F6AC6"/>
    <w:rsid w:val="002F6BDA"/>
    <w:rsid w:val="002F6C37"/>
    <w:rsid w:val="002F7111"/>
    <w:rsid w:val="002F73DC"/>
    <w:rsid w:val="002F77EB"/>
    <w:rsid w:val="002F77FD"/>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694"/>
    <w:rsid w:val="00302701"/>
    <w:rsid w:val="00302739"/>
    <w:rsid w:val="00302B48"/>
    <w:rsid w:val="00302BBA"/>
    <w:rsid w:val="00302EDE"/>
    <w:rsid w:val="00302FEF"/>
    <w:rsid w:val="0030318E"/>
    <w:rsid w:val="00303A6A"/>
    <w:rsid w:val="00304296"/>
    <w:rsid w:val="00304487"/>
    <w:rsid w:val="00304556"/>
    <w:rsid w:val="0030478A"/>
    <w:rsid w:val="00304915"/>
    <w:rsid w:val="00304A02"/>
    <w:rsid w:val="00304AC5"/>
    <w:rsid w:val="00304C9E"/>
    <w:rsid w:val="00304F79"/>
    <w:rsid w:val="0030525E"/>
    <w:rsid w:val="003052D2"/>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287"/>
    <w:rsid w:val="00312709"/>
    <w:rsid w:val="003136BC"/>
    <w:rsid w:val="00313765"/>
    <w:rsid w:val="003137A0"/>
    <w:rsid w:val="00313BC1"/>
    <w:rsid w:val="00313C4F"/>
    <w:rsid w:val="00314138"/>
    <w:rsid w:val="003141C2"/>
    <w:rsid w:val="0031458D"/>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14"/>
    <w:rsid w:val="00321EEC"/>
    <w:rsid w:val="00321FA0"/>
    <w:rsid w:val="00322742"/>
    <w:rsid w:val="003228CE"/>
    <w:rsid w:val="003228F6"/>
    <w:rsid w:val="00322BC3"/>
    <w:rsid w:val="00322C2B"/>
    <w:rsid w:val="00322E3B"/>
    <w:rsid w:val="003232E3"/>
    <w:rsid w:val="00323983"/>
    <w:rsid w:val="00323FAD"/>
    <w:rsid w:val="00324000"/>
    <w:rsid w:val="00324089"/>
    <w:rsid w:val="00324097"/>
    <w:rsid w:val="003244FD"/>
    <w:rsid w:val="00324544"/>
    <w:rsid w:val="00324701"/>
    <w:rsid w:val="0032489D"/>
    <w:rsid w:val="003249F8"/>
    <w:rsid w:val="0032556B"/>
    <w:rsid w:val="00325638"/>
    <w:rsid w:val="00325862"/>
    <w:rsid w:val="00325D61"/>
    <w:rsid w:val="0032651E"/>
    <w:rsid w:val="003267A4"/>
    <w:rsid w:val="003267A6"/>
    <w:rsid w:val="00326B21"/>
    <w:rsid w:val="00326E4C"/>
    <w:rsid w:val="00326E5B"/>
    <w:rsid w:val="00326FAE"/>
    <w:rsid w:val="00326FF9"/>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177F"/>
    <w:rsid w:val="00332123"/>
    <w:rsid w:val="003321C3"/>
    <w:rsid w:val="00332741"/>
    <w:rsid w:val="00332819"/>
    <w:rsid w:val="00332962"/>
    <w:rsid w:val="00332E71"/>
    <w:rsid w:val="00332FA5"/>
    <w:rsid w:val="00333018"/>
    <w:rsid w:val="0033337F"/>
    <w:rsid w:val="0033341E"/>
    <w:rsid w:val="00333CC9"/>
    <w:rsid w:val="00333E73"/>
    <w:rsid w:val="003342EB"/>
    <w:rsid w:val="003344F3"/>
    <w:rsid w:val="0033489A"/>
    <w:rsid w:val="00334920"/>
    <w:rsid w:val="00334AC7"/>
    <w:rsid w:val="00334DFF"/>
    <w:rsid w:val="00334E18"/>
    <w:rsid w:val="00335250"/>
    <w:rsid w:val="003353E9"/>
    <w:rsid w:val="00335484"/>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938"/>
    <w:rsid w:val="00340B05"/>
    <w:rsid w:val="00340CC6"/>
    <w:rsid w:val="00340E58"/>
    <w:rsid w:val="00341017"/>
    <w:rsid w:val="00341087"/>
    <w:rsid w:val="00341516"/>
    <w:rsid w:val="00341706"/>
    <w:rsid w:val="0034178D"/>
    <w:rsid w:val="00341BCE"/>
    <w:rsid w:val="00341CFA"/>
    <w:rsid w:val="003420A6"/>
    <w:rsid w:val="003420D4"/>
    <w:rsid w:val="0034246D"/>
    <w:rsid w:val="0034268D"/>
    <w:rsid w:val="003427A9"/>
    <w:rsid w:val="00342C1E"/>
    <w:rsid w:val="0034305B"/>
    <w:rsid w:val="003431EA"/>
    <w:rsid w:val="00343C24"/>
    <w:rsid w:val="00343FA6"/>
    <w:rsid w:val="00344725"/>
    <w:rsid w:val="00344901"/>
    <w:rsid w:val="00344AF0"/>
    <w:rsid w:val="00344B0F"/>
    <w:rsid w:val="00344D00"/>
    <w:rsid w:val="0034511B"/>
    <w:rsid w:val="003454FF"/>
    <w:rsid w:val="003461DA"/>
    <w:rsid w:val="00346220"/>
    <w:rsid w:val="003468CA"/>
    <w:rsid w:val="00346B4D"/>
    <w:rsid w:val="00346E5D"/>
    <w:rsid w:val="0034714B"/>
    <w:rsid w:val="0034745C"/>
    <w:rsid w:val="003474CD"/>
    <w:rsid w:val="003477F0"/>
    <w:rsid w:val="003479B6"/>
    <w:rsid w:val="0035025F"/>
    <w:rsid w:val="0035041A"/>
    <w:rsid w:val="003505AD"/>
    <w:rsid w:val="00350631"/>
    <w:rsid w:val="00350924"/>
    <w:rsid w:val="00350EE0"/>
    <w:rsid w:val="00350EE7"/>
    <w:rsid w:val="00350FFE"/>
    <w:rsid w:val="003511F7"/>
    <w:rsid w:val="00351439"/>
    <w:rsid w:val="003517CA"/>
    <w:rsid w:val="0035180B"/>
    <w:rsid w:val="00351A42"/>
    <w:rsid w:val="00351C98"/>
    <w:rsid w:val="0035216E"/>
    <w:rsid w:val="003522A6"/>
    <w:rsid w:val="00352759"/>
    <w:rsid w:val="00352828"/>
    <w:rsid w:val="00352952"/>
    <w:rsid w:val="00352DAE"/>
    <w:rsid w:val="003530A0"/>
    <w:rsid w:val="003531B0"/>
    <w:rsid w:val="003532D2"/>
    <w:rsid w:val="003536C6"/>
    <w:rsid w:val="003539B2"/>
    <w:rsid w:val="00353CA9"/>
    <w:rsid w:val="00353F61"/>
    <w:rsid w:val="0035414B"/>
    <w:rsid w:val="003541E6"/>
    <w:rsid w:val="00354F1E"/>
    <w:rsid w:val="00354FE6"/>
    <w:rsid w:val="003552C6"/>
    <w:rsid w:val="003558FD"/>
    <w:rsid w:val="00355A83"/>
    <w:rsid w:val="00355EAC"/>
    <w:rsid w:val="00356082"/>
    <w:rsid w:val="003562D7"/>
    <w:rsid w:val="00356353"/>
    <w:rsid w:val="0035637F"/>
    <w:rsid w:val="00356384"/>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8CE"/>
    <w:rsid w:val="00361B1A"/>
    <w:rsid w:val="0036227D"/>
    <w:rsid w:val="0036262C"/>
    <w:rsid w:val="00362757"/>
    <w:rsid w:val="003628EE"/>
    <w:rsid w:val="00362C5A"/>
    <w:rsid w:val="003634B3"/>
    <w:rsid w:val="00363536"/>
    <w:rsid w:val="003635B6"/>
    <w:rsid w:val="0036373D"/>
    <w:rsid w:val="00363BB4"/>
    <w:rsid w:val="00363DCB"/>
    <w:rsid w:val="00363FC9"/>
    <w:rsid w:val="003640DC"/>
    <w:rsid w:val="00364231"/>
    <w:rsid w:val="003646B6"/>
    <w:rsid w:val="0036481B"/>
    <w:rsid w:val="00364935"/>
    <w:rsid w:val="00364CB4"/>
    <w:rsid w:val="00365023"/>
    <w:rsid w:val="00365644"/>
    <w:rsid w:val="0036590C"/>
    <w:rsid w:val="00365BD3"/>
    <w:rsid w:val="003665C5"/>
    <w:rsid w:val="00366B3A"/>
    <w:rsid w:val="00366CCF"/>
    <w:rsid w:val="00370285"/>
    <w:rsid w:val="00370286"/>
    <w:rsid w:val="003704EE"/>
    <w:rsid w:val="003706FE"/>
    <w:rsid w:val="00370880"/>
    <w:rsid w:val="00370D89"/>
    <w:rsid w:val="00370EFD"/>
    <w:rsid w:val="00370F54"/>
    <w:rsid w:val="00371137"/>
    <w:rsid w:val="003711C5"/>
    <w:rsid w:val="003716BB"/>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7DD"/>
    <w:rsid w:val="003779EA"/>
    <w:rsid w:val="00377EED"/>
    <w:rsid w:val="00380321"/>
    <w:rsid w:val="003803B8"/>
    <w:rsid w:val="00380543"/>
    <w:rsid w:val="00380602"/>
    <w:rsid w:val="00380892"/>
    <w:rsid w:val="00380BBD"/>
    <w:rsid w:val="00381614"/>
    <w:rsid w:val="003821E7"/>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4C1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902"/>
    <w:rsid w:val="00387B2B"/>
    <w:rsid w:val="00387C7B"/>
    <w:rsid w:val="00387D4F"/>
    <w:rsid w:val="00387F7A"/>
    <w:rsid w:val="00390449"/>
    <w:rsid w:val="003904B1"/>
    <w:rsid w:val="003906D5"/>
    <w:rsid w:val="003907D2"/>
    <w:rsid w:val="00390C56"/>
    <w:rsid w:val="00391018"/>
    <w:rsid w:val="0039122C"/>
    <w:rsid w:val="0039124D"/>
    <w:rsid w:val="00391A92"/>
    <w:rsid w:val="00391C41"/>
    <w:rsid w:val="00391C99"/>
    <w:rsid w:val="003925BF"/>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AB4"/>
    <w:rsid w:val="00395EB1"/>
    <w:rsid w:val="00395F3A"/>
    <w:rsid w:val="0039610F"/>
    <w:rsid w:val="003962EC"/>
    <w:rsid w:val="003965AE"/>
    <w:rsid w:val="0039665F"/>
    <w:rsid w:val="00396B3C"/>
    <w:rsid w:val="00396BBB"/>
    <w:rsid w:val="00397064"/>
    <w:rsid w:val="00397246"/>
    <w:rsid w:val="00397292"/>
    <w:rsid w:val="003973C5"/>
    <w:rsid w:val="003976DD"/>
    <w:rsid w:val="003978B8"/>
    <w:rsid w:val="00397AD4"/>
    <w:rsid w:val="00397C89"/>
    <w:rsid w:val="00397D05"/>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154"/>
    <w:rsid w:val="003A349E"/>
    <w:rsid w:val="003A36AC"/>
    <w:rsid w:val="003A38AC"/>
    <w:rsid w:val="003A3B6B"/>
    <w:rsid w:val="003A3EB9"/>
    <w:rsid w:val="003A40C8"/>
    <w:rsid w:val="003A4262"/>
    <w:rsid w:val="003A42BB"/>
    <w:rsid w:val="003A44AA"/>
    <w:rsid w:val="003A45FB"/>
    <w:rsid w:val="003A4857"/>
    <w:rsid w:val="003A48FC"/>
    <w:rsid w:val="003A4E82"/>
    <w:rsid w:val="003A523B"/>
    <w:rsid w:val="003A5865"/>
    <w:rsid w:val="003A590E"/>
    <w:rsid w:val="003A6078"/>
    <w:rsid w:val="003A6274"/>
    <w:rsid w:val="003A6330"/>
    <w:rsid w:val="003A6351"/>
    <w:rsid w:val="003A6619"/>
    <w:rsid w:val="003A68A5"/>
    <w:rsid w:val="003A6951"/>
    <w:rsid w:val="003A6CC0"/>
    <w:rsid w:val="003A718F"/>
    <w:rsid w:val="003A71E1"/>
    <w:rsid w:val="003A7424"/>
    <w:rsid w:val="003A7551"/>
    <w:rsid w:val="003A76A9"/>
    <w:rsid w:val="003A7747"/>
    <w:rsid w:val="003A78A0"/>
    <w:rsid w:val="003B0299"/>
    <w:rsid w:val="003B0B4D"/>
    <w:rsid w:val="003B1B83"/>
    <w:rsid w:val="003B222F"/>
    <w:rsid w:val="003B248F"/>
    <w:rsid w:val="003B25B8"/>
    <w:rsid w:val="003B291E"/>
    <w:rsid w:val="003B2B79"/>
    <w:rsid w:val="003B2C70"/>
    <w:rsid w:val="003B3171"/>
    <w:rsid w:val="003B3513"/>
    <w:rsid w:val="003B36A9"/>
    <w:rsid w:val="003B3E56"/>
    <w:rsid w:val="003B4039"/>
    <w:rsid w:val="003B41F6"/>
    <w:rsid w:val="003B42F1"/>
    <w:rsid w:val="003B4482"/>
    <w:rsid w:val="003B4920"/>
    <w:rsid w:val="003B495C"/>
    <w:rsid w:val="003B4B90"/>
    <w:rsid w:val="003B4D9B"/>
    <w:rsid w:val="003B4D9D"/>
    <w:rsid w:val="003B4E9C"/>
    <w:rsid w:val="003B51D5"/>
    <w:rsid w:val="003B54A4"/>
    <w:rsid w:val="003B570F"/>
    <w:rsid w:val="003B57A5"/>
    <w:rsid w:val="003B5B57"/>
    <w:rsid w:val="003B5B7E"/>
    <w:rsid w:val="003B5BCB"/>
    <w:rsid w:val="003B5D9E"/>
    <w:rsid w:val="003B5E30"/>
    <w:rsid w:val="003B6008"/>
    <w:rsid w:val="003B6935"/>
    <w:rsid w:val="003B6E52"/>
    <w:rsid w:val="003B6E58"/>
    <w:rsid w:val="003B6FCB"/>
    <w:rsid w:val="003B7020"/>
    <w:rsid w:val="003B7294"/>
    <w:rsid w:val="003B762A"/>
    <w:rsid w:val="003B76FE"/>
    <w:rsid w:val="003B796B"/>
    <w:rsid w:val="003B7FCE"/>
    <w:rsid w:val="003C009A"/>
    <w:rsid w:val="003C01B8"/>
    <w:rsid w:val="003C07D7"/>
    <w:rsid w:val="003C0985"/>
    <w:rsid w:val="003C0D5D"/>
    <w:rsid w:val="003C0DF9"/>
    <w:rsid w:val="003C10B8"/>
    <w:rsid w:val="003C12AA"/>
    <w:rsid w:val="003C156E"/>
    <w:rsid w:val="003C16B9"/>
    <w:rsid w:val="003C17B3"/>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6EF"/>
    <w:rsid w:val="003C6CCB"/>
    <w:rsid w:val="003C6DA9"/>
    <w:rsid w:val="003C6E68"/>
    <w:rsid w:val="003C74C5"/>
    <w:rsid w:val="003C7855"/>
    <w:rsid w:val="003C7BCD"/>
    <w:rsid w:val="003D0225"/>
    <w:rsid w:val="003D0240"/>
    <w:rsid w:val="003D06A7"/>
    <w:rsid w:val="003D0868"/>
    <w:rsid w:val="003D09DA"/>
    <w:rsid w:val="003D0A1C"/>
    <w:rsid w:val="003D0AB1"/>
    <w:rsid w:val="003D0CD8"/>
    <w:rsid w:val="003D0D75"/>
    <w:rsid w:val="003D1F11"/>
    <w:rsid w:val="003D22AC"/>
    <w:rsid w:val="003D2339"/>
    <w:rsid w:val="003D23A6"/>
    <w:rsid w:val="003D26AA"/>
    <w:rsid w:val="003D2BAB"/>
    <w:rsid w:val="003D2E43"/>
    <w:rsid w:val="003D342C"/>
    <w:rsid w:val="003D3AD8"/>
    <w:rsid w:val="003D3B99"/>
    <w:rsid w:val="003D3E45"/>
    <w:rsid w:val="003D3EE3"/>
    <w:rsid w:val="003D3FDB"/>
    <w:rsid w:val="003D4350"/>
    <w:rsid w:val="003D4409"/>
    <w:rsid w:val="003D49F9"/>
    <w:rsid w:val="003D4F35"/>
    <w:rsid w:val="003D519A"/>
    <w:rsid w:val="003D5214"/>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C39"/>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7BF"/>
    <w:rsid w:val="003E7C0E"/>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93E"/>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E97"/>
    <w:rsid w:val="003F60D7"/>
    <w:rsid w:val="003F62B4"/>
    <w:rsid w:val="003F6424"/>
    <w:rsid w:val="003F648A"/>
    <w:rsid w:val="003F682D"/>
    <w:rsid w:val="003F6853"/>
    <w:rsid w:val="003F6930"/>
    <w:rsid w:val="003F697D"/>
    <w:rsid w:val="003F6A55"/>
    <w:rsid w:val="003F6B49"/>
    <w:rsid w:val="003F6D2A"/>
    <w:rsid w:val="003F6DEB"/>
    <w:rsid w:val="003F7180"/>
    <w:rsid w:val="003F73A0"/>
    <w:rsid w:val="003F75DD"/>
    <w:rsid w:val="003F7908"/>
    <w:rsid w:val="003F7A7C"/>
    <w:rsid w:val="003F7C7F"/>
    <w:rsid w:val="003F7DFF"/>
    <w:rsid w:val="0040011E"/>
    <w:rsid w:val="0040015E"/>
    <w:rsid w:val="00400200"/>
    <w:rsid w:val="00400427"/>
    <w:rsid w:val="00400615"/>
    <w:rsid w:val="00400B7E"/>
    <w:rsid w:val="00400D86"/>
    <w:rsid w:val="00400EBE"/>
    <w:rsid w:val="00400F31"/>
    <w:rsid w:val="00400F8F"/>
    <w:rsid w:val="004010EF"/>
    <w:rsid w:val="0040152B"/>
    <w:rsid w:val="004017C6"/>
    <w:rsid w:val="0040205D"/>
    <w:rsid w:val="004021B5"/>
    <w:rsid w:val="004022BD"/>
    <w:rsid w:val="0040235F"/>
    <w:rsid w:val="004024AB"/>
    <w:rsid w:val="00402DC4"/>
    <w:rsid w:val="00402E7E"/>
    <w:rsid w:val="00402F2C"/>
    <w:rsid w:val="0040303D"/>
    <w:rsid w:val="004034E6"/>
    <w:rsid w:val="0040379F"/>
    <w:rsid w:val="00403805"/>
    <w:rsid w:val="00403F25"/>
    <w:rsid w:val="00403FC6"/>
    <w:rsid w:val="00403FEB"/>
    <w:rsid w:val="00404011"/>
    <w:rsid w:val="0040495B"/>
    <w:rsid w:val="00404D4D"/>
    <w:rsid w:val="00404FCD"/>
    <w:rsid w:val="00405898"/>
    <w:rsid w:val="00405A9F"/>
    <w:rsid w:val="00405BDD"/>
    <w:rsid w:val="00405D95"/>
    <w:rsid w:val="00405F8B"/>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2C68"/>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619"/>
    <w:rsid w:val="00416A66"/>
    <w:rsid w:val="00416F3B"/>
    <w:rsid w:val="0041743D"/>
    <w:rsid w:val="004174FC"/>
    <w:rsid w:val="00417678"/>
    <w:rsid w:val="00417D10"/>
    <w:rsid w:val="004200F8"/>
    <w:rsid w:val="00420126"/>
    <w:rsid w:val="00420249"/>
    <w:rsid w:val="004203CF"/>
    <w:rsid w:val="00420755"/>
    <w:rsid w:val="004207C3"/>
    <w:rsid w:val="00420ACA"/>
    <w:rsid w:val="00420CB7"/>
    <w:rsid w:val="00420F36"/>
    <w:rsid w:val="004210D1"/>
    <w:rsid w:val="004213C2"/>
    <w:rsid w:val="004213E8"/>
    <w:rsid w:val="0042156E"/>
    <w:rsid w:val="0042186F"/>
    <w:rsid w:val="00421B78"/>
    <w:rsid w:val="004220CD"/>
    <w:rsid w:val="004222BF"/>
    <w:rsid w:val="004223C5"/>
    <w:rsid w:val="00422A01"/>
    <w:rsid w:val="00422A2B"/>
    <w:rsid w:val="00422A9F"/>
    <w:rsid w:val="00422D62"/>
    <w:rsid w:val="00422DB5"/>
    <w:rsid w:val="00422DEF"/>
    <w:rsid w:val="00423139"/>
    <w:rsid w:val="004232D4"/>
    <w:rsid w:val="00423326"/>
    <w:rsid w:val="0042362F"/>
    <w:rsid w:val="00423E29"/>
    <w:rsid w:val="004241DA"/>
    <w:rsid w:val="004242C9"/>
    <w:rsid w:val="00424844"/>
    <w:rsid w:val="00424ADE"/>
    <w:rsid w:val="00424C9D"/>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A7A"/>
    <w:rsid w:val="00427B9D"/>
    <w:rsid w:val="00427BFB"/>
    <w:rsid w:val="00427E67"/>
    <w:rsid w:val="00427FF1"/>
    <w:rsid w:val="00430178"/>
    <w:rsid w:val="0043042C"/>
    <w:rsid w:val="00430495"/>
    <w:rsid w:val="004304D1"/>
    <w:rsid w:val="0043063B"/>
    <w:rsid w:val="00430733"/>
    <w:rsid w:val="00430979"/>
    <w:rsid w:val="00430D20"/>
    <w:rsid w:val="00430D65"/>
    <w:rsid w:val="0043109D"/>
    <w:rsid w:val="00431149"/>
    <w:rsid w:val="004313AF"/>
    <w:rsid w:val="004313E7"/>
    <w:rsid w:val="0043189C"/>
    <w:rsid w:val="004318FF"/>
    <w:rsid w:val="00431A18"/>
    <w:rsid w:val="00431CB1"/>
    <w:rsid w:val="00431DB5"/>
    <w:rsid w:val="0043270B"/>
    <w:rsid w:val="00432780"/>
    <w:rsid w:val="00432D79"/>
    <w:rsid w:val="00432F8F"/>
    <w:rsid w:val="00432F9E"/>
    <w:rsid w:val="00432FA5"/>
    <w:rsid w:val="0043302B"/>
    <w:rsid w:val="00433106"/>
    <w:rsid w:val="0043338F"/>
    <w:rsid w:val="0043359F"/>
    <w:rsid w:val="00433C6C"/>
    <w:rsid w:val="00433D8A"/>
    <w:rsid w:val="00434030"/>
    <w:rsid w:val="00434066"/>
    <w:rsid w:val="00434754"/>
    <w:rsid w:val="0043480E"/>
    <w:rsid w:val="00434888"/>
    <w:rsid w:val="00434C24"/>
    <w:rsid w:val="00434D46"/>
    <w:rsid w:val="00435248"/>
    <w:rsid w:val="0043542F"/>
    <w:rsid w:val="004355EB"/>
    <w:rsid w:val="00435602"/>
    <w:rsid w:val="00435660"/>
    <w:rsid w:val="004356FA"/>
    <w:rsid w:val="004358F4"/>
    <w:rsid w:val="00435CCF"/>
    <w:rsid w:val="00436074"/>
    <w:rsid w:val="0043614E"/>
    <w:rsid w:val="00436539"/>
    <w:rsid w:val="00436696"/>
    <w:rsid w:val="00436A3B"/>
    <w:rsid w:val="00436BB6"/>
    <w:rsid w:val="00436D7C"/>
    <w:rsid w:val="00436D90"/>
    <w:rsid w:val="004371AB"/>
    <w:rsid w:val="004371F7"/>
    <w:rsid w:val="00437563"/>
    <w:rsid w:val="00437895"/>
    <w:rsid w:val="00437E45"/>
    <w:rsid w:val="00437E77"/>
    <w:rsid w:val="0044001A"/>
    <w:rsid w:val="004402A7"/>
    <w:rsid w:val="0044035D"/>
    <w:rsid w:val="004404C6"/>
    <w:rsid w:val="00440850"/>
    <w:rsid w:val="00440859"/>
    <w:rsid w:val="00440EA5"/>
    <w:rsid w:val="00440EFC"/>
    <w:rsid w:val="00441033"/>
    <w:rsid w:val="0044142F"/>
    <w:rsid w:val="004418E5"/>
    <w:rsid w:val="0044193B"/>
    <w:rsid w:val="00441994"/>
    <w:rsid w:val="00441B6B"/>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99E"/>
    <w:rsid w:val="00445A3D"/>
    <w:rsid w:val="00445A5F"/>
    <w:rsid w:val="00445CFF"/>
    <w:rsid w:val="00446019"/>
    <w:rsid w:val="004460AB"/>
    <w:rsid w:val="004462AF"/>
    <w:rsid w:val="00446424"/>
    <w:rsid w:val="0044662A"/>
    <w:rsid w:val="00446729"/>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3EF"/>
    <w:rsid w:val="004527B7"/>
    <w:rsid w:val="004527C0"/>
    <w:rsid w:val="00453231"/>
    <w:rsid w:val="0045350D"/>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248"/>
    <w:rsid w:val="00455E20"/>
    <w:rsid w:val="00455F01"/>
    <w:rsid w:val="00456114"/>
    <w:rsid w:val="004561AB"/>
    <w:rsid w:val="0045623E"/>
    <w:rsid w:val="00456971"/>
    <w:rsid w:val="00456AB0"/>
    <w:rsid w:val="00456AC7"/>
    <w:rsid w:val="00456C37"/>
    <w:rsid w:val="00457063"/>
    <w:rsid w:val="004570BD"/>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049"/>
    <w:rsid w:val="004622A1"/>
    <w:rsid w:val="004622D0"/>
    <w:rsid w:val="00462420"/>
    <w:rsid w:val="00462545"/>
    <w:rsid w:val="0046260A"/>
    <w:rsid w:val="0046272D"/>
    <w:rsid w:val="004628D1"/>
    <w:rsid w:val="00462B09"/>
    <w:rsid w:val="00462B31"/>
    <w:rsid w:val="00462C79"/>
    <w:rsid w:val="00462FF7"/>
    <w:rsid w:val="004631AF"/>
    <w:rsid w:val="00463337"/>
    <w:rsid w:val="00463448"/>
    <w:rsid w:val="004636FA"/>
    <w:rsid w:val="0046400B"/>
    <w:rsid w:val="004640F7"/>
    <w:rsid w:val="0046412A"/>
    <w:rsid w:val="004641A0"/>
    <w:rsid w:val="0046434B"/>
    <w:rsid w:val="004643DF"/>
    <w:rsid w:val="00464A82"/>
    <w:rsid w:val="00464D74"/>
    <w:rsid w:val="00464EE0"/>
    <w:rsid w:val="00465180"/>
    <w:rsid w:val="00465235"/>
    <w:rsid w:val="00465288"/>
    <w:rsid w:val="00465467"/>
    <w:rsid w:val="0046550B"/>
    <w:rsid w:val="00465573"/>
    <w:rsid w:val="00465D67"/>
    <w:rsid w:val="00465EB3"/>
    <w:rsid w:val="00466776"/>
    <w:rsid w:val="00466BE7"/>
    <w:rsid w:val="00466DDB"/>
    <w:rsid w:val="00466E99"/>
    <w:rsid w:val="00466FCE"/>
    <w:rsid w:val="0046700D"/>
    <w:rsid w:val="004670AB"/>
    <w:rsid w:val="0046790D"/>
    <w:rsid w:val="0047041E"/>
    <w:rsid w:val="00470628"/>
    <w:rsid w:val="00470750"/>
    <w:rsid w:val="00470893"/>
    <w:rsid w:val="0047099D"/>
    <w:rsid w:val="00470C06"/>
    <w:rsid w:val="004714BF"/>
    <w:rsid w:val="0047166D"/>
    <w:rsid w:val="00471856"/>
    <w:rsid w:val="00471DB0"/>
    <w:rsid w:val="00471FAB"/>
    <w:rsid w:val="004720F3"/>
    <w:rsid w:val="004722F8"/>
    <w:rsid w:val="0047253B"/>
    <w:rsid w:val="0047275F"/>
    <w:rsid w:val="00472ACB"/>
    <w:rsid w:val="00472CE6"/>
    <w:rsid w:val="00473569"/>
    <w:rsid w:val="004735E8"/>
    <w:rsid w:val="004737D3"/>
    <w:rsid w:val="0047398D"/>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6F69"/>
    <w:rsid w:val="004774C5"/>
    <w:rsid w:val="004775AA"/>
    <w:rsid w:val="004775ED"/>
    <w:rsid w:val="004776A7"/>
    <w:rsid w:val="004778C0"/>
    <w:rsid w:val="004779A5"/>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0A5"/>
    <w:rsid w:val="0048542B"/>
    <w:rsid w:val="00485499"/>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A40"/>
    <w:rsid w:val="00491C03"/>
    <w:rsid w:val="00491FF0"/>
    <w:rsid w:val="00492367"/>
    <w:rsid w:val="00492419"/>
    <w:rsid w:val="004924E5"/>
    <w:rsid w:val="00492597"/>
    <w:rsid w:val="00492619"/>
    <w:rsid w:val="004927F3"/>
    <w:rsid w:val="00492E6B"/>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BF4"/>
    <w:rsid w:val="00497C03"/>
    <w:rsid w:val="004A006C"/>
    <w:rsid w:val="004A01E1"/>
    <w:rsid w:val="004A025B"/>
    <w:rsid w:val="004A0D01"/>
    <w:rsid w:val="004A0E00"/>
    <w:rsid w:val="004A0E22"/>
    <w:rsid w:val="004A13D6"/>
    <w:rsid w:val="004A15F7"/>
    <w:rsid w:val="004A1600"/>
    <w:rsid w:val="004A1AE5"/>
    <w:rsid w:val="004A1CA7"/>
    <w:rsid w:val="004A1D2B"/>
    <w:rsid w:val="004A1D56"/>
    <w:rsid w:val="004A1DAA"/>
    <w:rsid w:val="004A1F4A"/>
    <w:rsid w:val="004A1FE1"/>
    <w:rsid w:val="004A201F"/>
    <w:rsid w:val="004A2029"/>
    <w:rsid w:val="004A23B8"/>
    <w:rsid w:val="004A23C0"/>
    <w:rsid w:val="004A2490"/>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1F12"/>
    <w:rsid w:val="004B24DB"/>
    <w:rsid w:val="004B269E"/>
    <w:rsid w:val="004B2700"/>
    <w:rsid w:val="004B2B31"/>
    <w:rsid w:val="004B2C33"/>
    <w:rsid w:val="004B2CDB"/>
    <w:rsid w:val="004B2D10"/>
    <w:rsid w:val="004B2DE8"/>
    <w:rsid w:val="004B2F6E"/>
    <w:rsid w:val="004B3196"/>
    <w:rsid w:val="004B375B"/>
    <w:rsid w:val="004B3C3F"/>
    <w:rsid w:val="004B3CDB"/>
    <w:rsid w:val="004B3F1D"/>
    <w:rsid w:val="004B45A2"/>
    <w:rsid w:val="004B45CE"/>
    <w:rsid w:val="004B46C3"/>
    <w:rsid w:val="004B4789"/>
    <w:rsid w:val="004B4A0F"/>
    <w:rsid w:val="004B4F6B"/>
    <w:rsid w:val="004B50E0"/>
    <w:rsid w:val="004B5101"/>
    <w:rsid w:val="004B521A"/>
    <w:rsid w:val="004B55EC"/>
    <w:rsid w:val="004B5C60"/>
    <w:rsid w:val="004B5D5F"/>
    <w:rsid w:val="004B5E1B"/>
    <w:rsid w:val="004B6208"/>
    <w:rsid w:val="004B6264"/>
    <w:rsid w:val="004B6301"/>
    <w:rsid w:val="004B6FFB"/>
    <w:rsid w:val="004B725D"/>
    <w:rsid w:val="004B7311"/>
    <w:rsid w:val="004B7677"/>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C65"/>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D48"/>
    <w:rsid w:val="004C7ED0"/>
    <w:rsid w:val="004C7EEA"/>
    <w:rsid w:val="004D068F"/>
    <w:rsid w:val="004D08A2"/>
    <w:rsid w:val="004D0A87"/>
    <w:rsid w:val="004D0C48"/>
    <w:rsid w:val="004D0E42"/>
    <w:rsid w:val="004D0FA5"/>
    <w:rsid w:val="004D1059"/>
    <w:rsid w:val="004D17E6"/>
    <w:rsid w:val="004D1A33"/>
    <w:rsid w:val="004D1C35"/>
    <w:rsid w:val="004D1D64"/>
    <w:rsid w:val="004D1DBB"/>
    <w:rsid w:val="004D2474"/>
    <w:rsid w:val="004D2729"/>
    <w:rsid w:val="004D27C4"/>
    <w:rsid w:val="004D2D83"/>
    <w:rsid w:val="004D2DC9"/>
    <w:rsid w:val="004D2E57"/>
    <w:rsid w:val="004D30AD"/>
    <w:rsid w:val="004D3251"/>
    <w:rsid w:val="004D3369"/>
    <w:rsid w:val="004D3403"/>
    <w:rsid w:val="004D3531"/>
    <w:rsid w:val="004D3890"/>
    <w:rsid w:val="004D3934"/>
    <w:rsid w:val="004D39CA"/>
    <w:rsid w:val="004D3C8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91"/>
    <w:rsid w:val="004E00F1"/>
    <w:rsid w:val="004E03BE"/>
    <w:rsid w:val="004E071E"/>
    <w:rsid w:val="004E0CD0"/>
    <w:rsid w:val="004E1008"/>
    <w:rsid w:val="004E1260"/>
    <w:rsid w:val="004E1468"/>
    <w:rsid w:val="004E1543"/>
    <w:rsid w:val="004E1923"/>
    <w:rsid w:val="004E1C20"/>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087C"/>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31C"/>
    <w:rsid w:val="005004F7"/>
    <w:rsid w:val="00500798"/>
    <w:rsid w:val="005007E7"/>
    <w:rsid w:val="00500A59"/>
    <w:rsid w:val="00500BC7"/>
    <w:rsid w:val="0050107A"/>
    <w:rsid w:val="005012AB"/>
    <w:rsid w:val="0050132F"/>
    <w:rsid w:val="005013C8"/>
    <w:rsid w:val="0050159C"/>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4DB"/>
    <w:rsid w:val="00504639"/>
    <w:rsid w:val="005046CA"/>
    <w:rsid w:val="00504BD3"/>
    <w:rsid w:val="00504BF5"/>
    <w:rsid w:val="00504C77"/>
    <w:rsid w:val="00504CBB"/>
    <w:rsid w:val="00504D9B"/>
    <w:rsid w:val="00504F81"/>
    <w:rsid w:val="00505286"/>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6E0B"/>
    <w:rsid w:val="005072B4"/>
    <w:rsid w:val="005074C9"/>
    <w:rsid w:val="00507754"/>
    <w:rsid w:val="00507ABF"/>
    <w:rsid w:val="00507CAF"/>
    <w:rsid w:val="00507D8F"/>
    <w:rsid w:val="00510374"/>
    <w:rsid w:val="00510444"/>
    <w:rsid w:val="00510D76"/>
    <w:rsid w:val="00511385"/>
    <w:rsid w:val="005113CF"/>
    <w:rsid w:val="00511599"/>
    <w:rsid w:val="005119D6"/>
    <w:rsid w:val="00511E67"/>
    <w:rsid w:val="00511F43"/>
    <w:rsid w:val="005121BC"/>
    <w:rsid w:val="005125A3"/>
    <w:rsid w:val="00512747"/>
    <w:rsid w:val="00512A30"/>
    <w:rsid w:val="00512A7B"/>
    <w:rsid w:val="00512A84"/>
    <w:rsid w:val="00512C19"/>
    <w:rsid w:val="00512D39"/>
    <w:rsid w:val="0051301F"/>
    <w:rsid w:val="00513B8C"/>
    <w:rsid w:val="00513D40"/>
    <w:rsid w:val="00513F8F"/>
    <w:rsid w:val="005147E7"/>
    <w:rsid w:val="005149A2"/>
    <w:rsid w:val="00514CEE"/>
    <w:rsid w:val="00515032"/>
    <w:rsid w:val="005150E4"/>
    <w:rsid w:val="0051515F"/>
    <w:rsid w:val="00515507"/>
    <w:rsid w:val="00515708"/>
    <w:rsid w:val="00515746"/>
    <w:rsid w:val="00515907"/>
    <w:rsid w:val="00515B0F"/>
    <w:rsid w:val="00515E2B"/>
    <w:rsid w:val="00516B96"/>
    <w:rsid w:val="00516CAB"/>
    <w:rsid w:val="00516E9E"/>
    <w:rsid w:val="005173A4"/>
    <w:rsid w:val="005179DC"/>
    <w:rsid w:val="0052001B"/>
    <w:rsid w:val="00520AE3"/>
    <w:rsid w:val="00520C6B"/>
    <w:rsid w:val="00520CE4"/>
    <w:rsid w:val="00521156"/>
    <w:rsid w:val="00521202"/>
    <w:rsid w:val="00521294"/>
    <w:rsid w:val="00521D24"/>
    <w:rsid w:val="00521D65"/>
    <w:rsid w:val="00521E2D"/>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52"/>
    <w:rsid w:val="005250D0"/>
    <w:rsid w:val="005251AC"/>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886"/>
    <w:rsid w:val="00531AF4"/>
    <w:rsid w:val="00531EA2"/>
    <w:rsid w:val="00531F71"/>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DAA"/>
    <w:rsid w:val="00547F14"/>
    <w:rsid w:val="0055049D"/>
    <w:rsid w:val="0055088A"/>
    <w:rsid w:val="00550910"/>
    <w:rsid w:val="00550AA4"/>
    <w:rsid w:val="00550D6F"/>
    <w:rsid w:val="00550DB7"/>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AA7"/>
    <w:rsid w:val="00554DF7"/>
    <w:rsid w:val="005552B9"/>
    <w:rsid w:val="00555520"/>
    <w:rsid w:val="00555713"/>
    <w:rsid w:val="00555772"/>
    <w:rsid w:val="00555D6F"/>
    <w:rsid w:val="00555D86"/>
    <w:rsid w:val="00556229"/>
    <w:rsid w:val="00556680"/>
    <w:rsid w:val="005567BF"/>
    <w:rsid w:val="005569D2"/>
    <w:rsid w:val="00556AB7"/>
    <w:rsid w:val="005570E7"/>
    <w:rsid w:val="0055718D"/>
    <w:rsid w:val="0055739E"/>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1F72"/>
    <w:rsid w:val="0056218D"/>
    <w:rsid w:val="00562408"/>
    <w:rsid w:val="00562757"/>
    <w:rsid w:val="005627C0"/>
    <w:rsid w:val="00562812"/>
    <w:rsid w:val="00562A5E"/>
    <w:rsid w:val="00562A9E"/>
    <w:rsid w:val="00562CDC"/>
    <w:rsid w:val="00562DDB"/>
    <w:rsid w:val="00563099"/>
    <w:rsid w:val="005634BF"/>
    <w:rsid w:val="00563733"/>
    <w:rsid w:val="00563FD2"/>
    <w:rsid w:val="0056434D"/>
    <w:rsid w:val="00564597"/>
    <w:rsid w:val="005646F0"/>
    <w:rsid w:val="005648D9"/>
    <w:rsid w:val="00564EB9"/>
    <w:rsid w:val="005659CF"/>
    <w:rsid w:val="00565C0E"/>
    <w:rsid w:val="00566385"/>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24F"/>
    <w:rsid w:val="00573453"/>
    <w:rsid w:val="00573803"/>
    <w:rsid w:val="0057380A"/>
    <w:rsid w:val="00573ACB"/>
    <w:rsid w:val="00573BB0"/>
    <w:rsid w:val="00573D2B"/>
    <w:rsid w:val="00573F24"/>
    <w:rsid w:val="00574167"/>
    <w:rsid w:val="005743FB"/>
    <w:rsid w:val="00574843"/>
    <w:rsid w:val="00574B51"/>
    <w:rsid w:val="00574D14"/>
    <w:rsid w:val="00574F1D"/>
    <w:rsid w:val="00574FDC"/>
    <w:rsid w:val="005753DB"/>
    <w:rsid w:val="005756BD"/>
    <w:rsid w:val="00575DE3"/>
    <w:rsid w:val="005760C5"/>
    <w:rsid w:val="005761EF"/>
    <w:rsid w:val="005766EA"/>
    <w:rsid w:val="00576A37"/>
    <w:rsid w:val="00576B7F"/>
    <w:rsid w:val="00576FC8"/>
    <w:rsid w:val="005770DA"/>
    <w:rsid w:val="00577368"/>
    <w:rsid w:val="005773FF"/>
    <w:rsid w:val="00577540"/>
    <w:rsid w:val="0057768B"/>
    <w:rsid w:val="005776C6"/>
    <w:rsid w:val="005777AC"/>
    <w:rsid w:val="00577EB4"/>
    <w:rsid w:val="0058029F"/>
    <w:rsid w:val="005805D7"/>
    <w:rsid w:val="00580AD6"/>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693"/>
    <w:rsid w:val="00584E3A"/>
    <w:rsid w:val="00584FAE"/>
    <w:rsid w:val="0058503B"/>
    <w:rsid w:val="005852AA"/>
    <w:rsid w:val="00585867"/>
    <w:rsid w:val="00585AB1"/>
    <w:rsid w:val="00585C3A"/>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EF6"/>
    <w:rsid w:val="00592160"/>
    <w:rsid w:val="005923C9"/>
    <w:rsid w:val="0059247D"/>
    <w:rsid w:val="0059284F"/>
    <w:rsid w:val="00592E68"/>
    <w:rsid w:val="005931E1"/>
    <w:rsid w:val="0059323A"/>
    <w:rsid w:val="00593447"/>
    <w:rsid w:val="005937D1"/>
    <w:rsid w:val="00593B92"/>
    <w:rsid w:val="00593EDF"/>
    <w:rsid w:val="00594131"/>
    <w:rsid w:val="0059424F"/>
    <w:rsid w:val="005943C6"/>
    <w:rsid w:val="0059461A"/>
    <w:rsid w:val="005946E2"/>
    <w:rsid w:val="0059486C"/>
    <w:rsid w:val="00594927"/>
    <w:rsid w:val="00594930"/>
    <w:rsid w:val="0059499F"/>
    <w:rsid w:val="005949B2"/>
    <w:rsid w:val="00594C9A"/>
    <w:rsid w:val="005952F1"/>
    <w:rsid w:val="00595308"/>
    <w:rsid w:val="005953D3"/>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70"/>
    <w:rsid w:val="005A1AA7"/>
    <w:rsid w:val="005A1BAF"/>
    <w:rsid w:val="005A1C03"/>
    <w:rsid w:val="005A1CC6"/>
    <w:rsid w:val="005A1FC3"/>
    <w:rsid w:val="005A2229"/>
    <w:rsid w:val="005A23BE"/>
    <w:rsid w:val="005A26D5"/>
    <w:rsid w:val="005A320D"/>
    <w:rsid w:val="005A36DF"/>
    <w:rsid w:val="005A36E3"/>
    <w:rsid w:val="005A3A31"/>
    <w:rsid w:val="005A3A9C"/>
    <w:rsid w:val="005A3CD5"/>
    <w:rsid w:val="005A416C"/>
    <w:rsid w:val="005A466A"/>
    <w:rsid w:val="005A588D"/>
    <w:rsid w:val="005A58DC"/>
    <w:rsid w:val="005A59CF"/>
    <w:rsid w:val="005A5BD3"/>
    <w:rsid w:val="005A6223"/>
    <w:rsid w:val="005A6A3A"/>
    <w:rsid w:val="005A6C8B"/>
    <w:rsid w:val="005A6E87"/>
    <w:rsid w:val="005A7AA0"/>
    <w:rsid w:val="005A7B7B"/>
    <w:rsid w:val="005A7C54"/>
    <w:rsid w:val="005A7F72"/>
    <w:rsid w:val="005B0629"/>
    <w:rsid w:val="005B0A7D"/>
    <w:rsid w:val="005B0F18"/>
    <w:rsid w:val="005B1197"/>
    <w:rsid w:val="005B1500"/>
    <w:rsid w:val="005B152E"/>
    <w:rsid w:val="005B16CC"/>
    <w:rsid w:val="005B18BB"/>
    <w:rsid w:val="005B1E9C"/>
    <w:rsid w:val="005B26CB"/>
    <w:rsid w:val="005B2899"/>
    <w:rsid w:val="005B2ABE"/>
    <w:rsid w:val="005B2DA2"/>
    <w:rsid w:val="005B2EB8"/>
    <w:rsid w:val="005B355C"/>
    <w:rsid w:val="005B3B92"/>
    <w:rsid w:val="005B3C7C"/>
    <w:rsid w:val="005B3F76"/>
    <w:rsid w:val="005B411A"/>
    <w:rsid w:val="005B47F7"/>
    <w:rsid w:val="005B4911"/>
    <w:rsid w:val="005B4C5C"/>
    <w:rsid w:val="005B4C83"/>
    <w:rsid w:val="005B4E83"/>
    <w:rsid w:val="005B5082"/>
    <w:rsid w:val="005B50EF"/>
    <w:rsid w:val="005B5152"/>
    <w:rsid w:val="005B51E2"/>
    <w:rsid w:val="005B5313"/>
    <w:rsid w:val="005B5425"/>
    <w:rsid w:val="005B54FE"/>
    <w:rsid w:val="005B591B"/>
    <w:rsid w:val="005B598B"/>
    <w:rsid w:val="005B5A36"/>
    <w:rsid w:val="005B5A40"/>
    <w:rsid w:val="005B5A55"/>
    <w:rsid w:val="005B5C13"/>
    <w:rsid w:val="005B5C7C"/>
    <w:rsid w:val="005B5D11"/>
    <w:rsid w:val="005B5EF5"/>
    <w:rsid w:val="005B5FC4"/>
    <w:rsid w:val="005B6D26"/>
    <w:rsid w:val="005B6FAE"/>
    <w:rsid w:val="005B703E"/>
    <w:rsid w:val="005B7824"/>
    <w:rsid w:val="005B7A4C"/>
    <w:rsid w:val="005B7A5C"/>
    <w:rsid w:val="005B7D1A"/>
    <w:rsid w:val="005C001C"/>
    <w:rsid w:val="005C01BD"/>
    <w:rsid w:val="005C0415"/>
    <w:rsid w:val="005C0625"/>
    <w:rsid w:val="005C0904"/>
    <w:rsid w:val="005C09BF"/>
    <w:rsid w:val="005C0BCB"/>
    <w:rsid w:val="005C0D61"/>
    <w:rsid w:val="005C0DDE"/>
    <w:rsid w:val="005C1180"/>
    <w:rsid w:val="005C1225"/>
    <w:rsid w:val="005C132F"/>
    <w:rsid w:val="005C1752"/>
    <w:rsid w:val="005C1BF2"/>
    <w:rsid w:val="005C2144"/>
    <w:rsid w:val="005C247C"/>
    <w:rsid w:val="005C2557"/>
    <w:rsid w:val="005C2990"/>
    <w:rsid w:val="005C2D32"/>
    <w:rsid w:val="005C376D"/>
    <w:rsid w:val="005C38CC"/>
    <w:rsid w:val="005C3BBA"/>
    <w:rsid w:val="005C418F"/>
    <w:rsid w:val="005C42F4"/>
    <w:rsid w:val="005C432A"/>
    <w:rsid w:val="005C433C"/>
    <w:rsid w:val="005C45C4"/>
    <w:rsid w:val="005C4714"/>
    <w:rsid w:val="005C4B4D"/>
    <w:rsid w:val="005C4DE3"/>
    <w:rsid w:val="005C5024"/>
    <w:rsid w:val="005C5372"/>
    <w:rsid w:val="005C5379"/>
    <w:rsid w:val="005C5425"/>
    <w:rsid w:val="005C5659"/>
    <w:rsid w:val="005C5849"/>
    <w:rsid w:val="005C589D"/>
    <w:rsid w:val="005C5A28"/>
    <w:rsid w:val="005C5B50"/>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442"/>
    <w:rsid w:val="005D24A2"/>
    <w:rsid w:val="005D2596"/>
    <w:rsid w:val="005D25D7"/>
    <w:rsid w:val="005D2A49"/>
    <w:rsid w:val="005D2C7B"/>
    <w:rsid w:val="005D2CB0"/>
    <w:rsid w:val="005D2EA4"/>
    <w:rsid w:val="005D2EE8"/>
    <w:rsid w:val="005D324A"/>
    <w:rsid w:val="005D3534"/>
    <w:rsid w:val="005D35FC"/>
    <w:rsid w:val="005D3707"/>
    <w:rsid w:val="005D382F"/>
    <w:rsid w:val="005D3AF0"/>
    <w:rsid w:val="005D3BFD"/>
    <w:rsid w:val="005D4048"/>
    <w:rsid w:val="005D4436"/>
    <w:rsid w:val="005D4519"/>
    <w:rsid w:val="005D46E9"/>
    <w:rsid w:val="005D4B6A"/>
    <w:rsid w:val="005D4BBE"/>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FA8"/>
    <w:rsid w:val="005E115C"/>
    <w:rsid w:val="005E1393"/>
    <w:rsid w:val="005E1395"/>
    <w:rsid w:val="005E1411"/>
    <w:rsid w:val="005E1AF9"/>
    <w:rsid w:val="005E20AD"/>
    <w:rsid w:val="005E2292"/>
    <w:rsid w:val="005E2847"/>
    <w:rsid w:val="005E3035"/>
    <w:rsid w:val="005E30C6"/>
    <w:rsid w:val="005E324C"/>
    <w:rsid w:val="005E3309"/>
    <w:rsid w:val="005E35FD"/>
    <w:rsid w:val="005E383F"/>
    <w:rsid w:val="005E3A76"/>
    <w:rsid w:val="005E3B77"/>
    <w:rsid w:val="005E3F27"/>
    <w:rsid w:val="005E4136"/>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362"/>
    <w:rsid w:val="005F1643"/>
    <w:rsid w:val="005F1E59"/>
    <w:rsid w:val="005F1FE4"/>
    <w:rsid w:val="005F24C7"/>
    <w:rsid w:val="005F2528"/>
    <w:rsid w:val="005F2A50"/>
    <w:rsid w:val="005F2EB4"/>
    <w:rsid w:val="005F369B"/>
    <w:rsid w:val="005F3955"/>
    <w:rsid w:val="005F3B2F"/>
    <w:rsid w:val="005F3F76"/>
    <w:rsid w:val="005F3F7F"/>
    <w:rsid w:val="005F40E5"/>
    <w:rsid w:val="005F419B"/>
    <w:rsid w:val="005F432D"/>
    <w:rsid w:val="005F46D9"/>
    <w:rsid w:val="005F475B"/>
    <w:rsid w:val="005F4950"/>
    <w:rsid w:val="005F4D16"/>
    <w:rsid w:val="005F4F43"/>
    <w:rsid w:val="005F523F"/>
    <w:rsid w:val="005F5362"/>
    <w:rsid w:val="005F547B"/>
    <w:rsid w:val="005F554C"/>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81A"/>
    <w:rsid w:val="00600AAB"/>
    <w:rsid w:val="00600B6C"/>
    <w:rsid w:val="00601072"/>
    <w:rsid w:val="00601080"/>
    <w:rsid w:val="00601097"/>
    <w:rsid w:val="0060144E"/>
    <w:rsid w:val="006014E1"/>
    <w:rsid w:val="00601BE3"/>
    <w:rsid w:val="00601C61"/>
    <w:rsid w:val="00601D6C"/>
    <w:rsid w:val="00601FCD"/>
    <w:rsid w:val="00602354"/>
    <w:rsid w:val="0060254B"/>
    <w:rsid w:val="0060268D"/>
    <w:rsid w:val="006027D5"/>
    <w:rsid w:val="00602CC3"/>
    <w:rsid w:val="0060305B"/>
    <w:rsid w:val="006034CF"/>
    <w:rsid w:val="00603816"/>
    <w:rsid w:val="006039C5"/>
    <w:rsid w:val="00603B1B"/>
    <w:rsid w:val="00603B56"/>
    <w:rsid w:val="006043D7"/>
    <w:rsid w:val="00604594"/>
    <w:rsid w:val="006045CD"/>
    <w:rsid w:val="006046F0"/>
    <w:rsid w:val="00604708"/>
    <w:rsid w:val="0060472D"/>
    <w:rsid w:val="0060495B"/>
    <w:rsid w:val="00604CFF"/>
    <w:rsid w:val="00605399"/>
    <w:rsid w:val="006054EE"/>
    <w:rsid w:val="0060591D"/>
    <w:rsid w:val="006059C8"/>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66"/>
    <w:rsid w:val="00610B78"/>
    <w:rsid w:val="00610C4B"/>
    <w:rsid w:val="006113A9"/>
    <w:rsid w:val="00611858"/>
    <w:rsid w:val="00611C82"/>
    <w:rsid w:val="00611DA4"/>
    <w:rsid w:val="00612294"/>
    <w:rsid w:val="006125DB"/>
    <w:rsid w:val="00612845"/>
    <w:rsid w:val="00612927"/>
    <w:rsid w:val="00612C73"/>
    <w:rsid w:val="00612D80"/>
    <w:rsid w:val="00612E96"/>
    <w:rsid w:val="006130F2"/>
    <w:rsid w:val="00613176"/>
    <w:rsid w:val="006133A2"/>
    <w:rsid w:val="006134CE"/>
    <w:rsid w:val="00613546"/>
    <w:rsid w:val="006138D8"/>
    <w:rsid w:val="00613A55"/>
    <w:rsid w:val="00613B65"/>
    <w:rsid w:val="00613B7A"/>
    <w:rsid w:val="00613D31"/>
    <w:rsid w:val="00613F3F"/>
    <w:rsid w:val="00614016"/>
    <w:rsid w:val="00614064"/>
    <w:rsid w:val="006141D8"/>
    <w:rsid w:val="006142D4"/>
    <w:rsid w:val="006144B0"/>
    <w:rsid w:val="00614538"/>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5E6C"/>
    <w:rsid w:val="006162D2"/>
    <w:rsid w:val="0061666B"/>
    <w:rsid w:val="00616885"/>
    <w:rsid w:val="00616F8B"/>
    <w:rsid w:val="00616F90"/>
    <w:rsid w:val="0061717B"/>
    <w:rsid w:val="0061717F"/>
    <w:rsid w:val="006175CF"/>
    <w:rsid w:val="00617B93"/>
    <w:rsid w:val="00617C10"/>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272"/>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2E5"/>
    <w:rsid w:val="00627338"/>
    <w:rsid w:val="00627BA3"/>
    <w:rsid w:val="00627C39"/>
    <w:rsid w:val="00627C89"/>
    <w:rsid w:val="00627E44"/>
    <w:rsid w:val="006300D7"/>
    <w:rsid w:val="00630333"/>
    <w:rsid w:val="00630A0A"/>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4A59"/>
    <w:rsid w:val="0063505C"/>
    <w:rsid w:val="0063510E"/>
    <w:rsid w:val="00635131"/>
    <w:rsid w:val="006353D0"/>
    <w:rsid w:val="006355C1"/>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530"/>
    <w:rsid w:val="006427DE"/>
    <w:rsid w:val="00642C85"/>
    <w:rsid w:val="00642D10"/>
    <w:rsid w:val="00642E65"/>
    <w:rsid w:val="00642FB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755"/>
    <w:rsid w:val="00646A77"/>
    <w:rsid w:val="00647662"/>
    <w:rsid w:val="006477A7"/>
    <w:rsid w:val="0064780C"/>
    <w:rsid w:val="00647C88"/>
    <w:rsid w:val="00647CB3"/>
    <w:rsid w:val="00650150"/>
    <w:rsid w:val="00650854"/>
    <w:rsid w:val="00650D1E"/>
    <w:rsid w:val="00650D3F"/>
    <w:rsid w:val="00650EB8"/>
    <w:rsid w:val="00650F7C"/>
    <w:rsid w:val="00650FBE"/>
    <w:rsid w:val="00651221"/>
    <w:rsid w:val="00651397"/>
    <w:rsid w:val="006513D5"/>
    <w:rsid w:val="006518B1"/>
    <w:rsid w:val="00651A45"/>
    <w:rsid w:val="00651AD3"/>
    <w:rsid w:val="00651B27"/>
    <w:rsid w:val="00651B74"/>
    <w:rsid w:val="00651FA0"/>
    <w:rsid w:val="0065245D"/>
    <w:rsid w:val="006525CB"/>
    <w:rsid w:val="00653217"/>
    <w:rsid w:val="00653273"/>
    <w:rsid w:val="006538D5"/>
    <w:rsid w:val="00653968"/>
    <w:rsid w:val="00653FED"/>
    <w:rsid w:val="00654056"/>
    <w:rsid w:val="0065424F"/>
    <w:rsid w:val="006544F6"/>
    <w:rsid w:val="0065498F"/>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64F"/>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718"/>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A54"/>
    <w:rsid w:val="00666E49"/>
    <w:rsid w:val="0066704A"/>
    <w:rsid w:val="006672FC"/>
    <w:rsid w:val="00667378"/>
    <w:rsid w:val="0066745C"/>
    <w:rsid w:val="006679A0"/>
    <w:rsid w:val="00667A27"/>
    <w:rsid w:val="00667A90"/>
    <w:rsid w:val="00670061"/>
    <w:rsid w:val="00670204"/>
    <w:rsid w:val="00670290"/>
    <w:rsid w:val="0067037C"/>
    <w:rsid w:val="00670429"/>
    <w:rsid w:val="0067043F"/>
    <w:rsid w:val="006704BF"/>
    <w:rsid w:val="00670646"/>
    <w:rsid w:val="00670AD6"/>
    <w:rsid w:val="00670B72"/>
    <w:rsid w:val="00670E58"/>
    <w:rsid w:val="00670ECD"/>
    <w:rsid w:val="00670F17"/>
    <w:rsid w:val="00671010"/>
    <w:rsid w:val="0067106A"/>
    <w:rsid w:val="006710E9"/>
    <w:rsid w:val="00671213"/>
    <w:rsid w:val="00671528"/>
    <w:rsid w:val="00671B4F"/>
    <w:rsid w:val="00672565"/>
    <w:rsid w:val="00672583"/>
    <w:rsid w:val="006725CC"/>
    <w:rsid w:val="0067273D"/>
    <w:rsid w:val="006727DA"/>
    <w:rsid w:val="00672966"/>
    <w:rsid w:val="00672BB9"/>
    <w:rsid w:val="00672BE8"/>
    <w:rsid w:val="006733B2"/>
    <w:rsid w:val="006735BC"/>
    <w:rsid w:val="006737BA"/>
    <w:rsid w:val="00673986"/>
    <w:rsid w:val="00673BDE"/>
    <w:rsid w:val="00673EB7"/>
    <w:rsid w:val="00673FBF"/>
    <w:rsid w:val="006740F1"/>
    <w:rsid w:val="0067439E"/>
    <w:rsid w:val="00674460"/>
    <w:rsid w:val="00674803"/>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665"/>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20F"/>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9C1"/>
    <w:rsid w:val="006A0C34"/>
    <w:rsid w:val="006A0F5F"/>
    <w:rsid w:val="006A11F4"/>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257"/>
    <w:rsid w:val="006A5466"/>
    <w:rsid w:val="006A5708"/>
    <w:rsid w:val="006A5A45"/>
    <w:rsid w:val="006A5AF9"/>
    <w:rsid w:val="006A5CA3"/>
    <w:rsid w:val="006A5D5C"/>
    <w:rsid w:val="006A5E26"/>
    <w:rsid w:val="006A6341"/>
    <w:rsid w:val="006A6B3F"/>
    <w:rsid w:val="006A6B69"/>
    <w:rsid w:val="006A6DEE"/>
    <w:rsid w:val="006A70AF"/>
    <w:rsid w:val="006A70FB"/>
    <w:rsid w:val="006A740A"/>
    <w:rsid w:val="006A74C0"/>
    <w:rsid w:val="006A7574"/>
    <w:rsid w:val="006A78D9"/>
    <w:rsid w:val="006A7BA2"/>
    <w:rsid w:val="006A7BDA"/>
    <w:rsid w:val="006B0489"/>
    <w:rsid w:val="006B0510"/>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36C"/>
    <w:rsid w:val="006B7864"/>
    <w:rsid w:val="006B7873"/>
    <w:rsid w:val="006C03B2"/>
    <w:rsid w:val="006C04CC"/>
    <w:rsid w:val="006C09DD"/>
    <w:rsid w:val="006C0B08"/>
    <w:rsid w:val="006C112A"/>
    <w:rsid w:val="006C1142"/>
    <w:rsid w:val="006C1618"/>
    <w:rsid w:val="006C1A16"/>
    <w:rsid w:val="006C1A29"/>
    <w:rsid w:val="006C1B3F"/>
    <w:rsid w:val="006C1F77"/>
    <w:rsid w:val="006C22BD"/>
    <w:rsid w:val="006C2350"/>
    <w:rsid w:val="006C2604"/>
    <w:rsid w:val="006C29D4"/>
    <w:rsid w:val="006C2E5D"/>
    <w:rsid w:val="006C30C3"/>
    <w:rsid w:val="006C3309"/>
    <w:rsid w:val="006C3520"/>
    <w:rsid w:val="006C35DC"/>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008"/>
    <w:rsid w:val="006D13CF"/>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B63"/>
    <w:rsid w:val="006D2E2C"/>
    <w:rsid w:val="006D31AF"/>
    <w:rsid w:val="006D31DD"/>
    <w:rsid w:val="006D356A"/>
    <w:rsid w:val="006D35CD"/>
    <w:rsid w:val="006D371D"/>
    <w:rsid w:val="006D3D01"/>
    <w:rsid w:val="006D3F33"/>
    <w:rsid w:val="006D4006"/>
    <w:rsid w:val="006D4133"/>
    <w:rsid w:val="006D419F"/>
    <w:rsid w:val="006D4373"/>
    <w:rsid w:val="006D492A"/>
    <w:rsid w:val="006D493C"/>
    <w:rsid w:val="006D4B70"/>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83"/>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3B2"/>
    <w:rsid w:val="006E2477"/>
    <w:rsid w:val="006E2BFC"/>
    <w:rsid w:val="006E312A"/>
    <w:rsid w:val="006E3D3A"/>
    <w:rsid w:val="006E3F4F"/>
    <w:rsid w:val="006E4646"/>
    <w:rsid w:val="006E512D"/>
    <w:rsid w:val="006E5477"/>
    <w:rsid w:val="006E554E"/>
    <w:rsid w:val="006E55A1"/>
    <w:rsid w:val="006E5698"/>
    <w:rsid w:val="006E58EF"/>
    <w:rsid w:val="006E5A5C"/>
    <w:rsid w:val="006E5AFE"/>
    <w:rsid w:val="006E61EF"/>
    <w:rsid w:val="006E696A"/>
    <w:rsid w:val="006E6BCC"/>
    <w:rsid w:val="006E6C33"/>
    <w:rsid w:val="006E6C6B"/>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CB1"/>
    <w:rsid w:val="006F1CCF"/>
    <w:rsid w:val="006F1D86"/>
    <w:rsid w:val="006F1E30"/>
    <w:rsid w:val="006F20A6"/>
    <w:rsid w:val="006F291E"/>
    <w:rsid w:val="006F2A29"/>
    <w:rsid w:val="006F2FFF"/>
    <w:rsid w:val="006F3052"/>
    <w:rsid w:val="006F3137"/>
    <w:rsid w:val="006F314D"/>
    <w:rsid w:val="006F38F2"/>
    <w:rsid w:val="006F3B01"/>
    <w:rsid w:val="006F3C66"/>
    <w:rsid w:val="006F3EEC"/>
    <w:rsid w:val="006F4189"/>
    <w:rsid w:val="006F437B"/>
    <w:rsid w:val="006F468E"/>
    <w:rsid w:val="006F4BEA"/>
    <w:rsid w:val="006F4C78"/>
    <w:rsid w:val="006F557B"/>
    <w:rsid w:val="006F5674"/>
    <w:rsid w:val="006F57DA"/>
    <w:rsid w:val="006F58B4"/>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6D8"/>
    <w:rsid w:val="00700C16"/>
    <w:rsid w:val="0070124B"/>
    <w:rsid w:val="007016B4"/>
    <w:rsid w:val="007017EA"/>
    <w:rsid w:val="0070181F"/>
    <w:rsid w:val="0070193E"/>
    <w:rsid w:val="00701B27"/>
    <w:rsid w:val="00701F97"/>
    <w:rsid w:val="007029C4"/>
    <w:rsid w:val="00702C00"/>
    <w:rsid w:val="00702CB5"/>
    <w:rsid w:val="007032E6"/>
    <w:rsid w:val="007036E5"/>
    <w:rsid w:val="00703ADB"/>
    <w:rsid w:val="00703D8A"/>
    <w:rsid w:val="007040F3"/>
    <w:rsid w:val="00704123"/>
    <w:rsid w:val="00704641"/>
    <w:rsid w:val="007047A7"/>
    <w:rsid w:val="007047EE"/>
    <w:rsid w:val="00704B06"/>
    <w:rsid w:val="007050A6"/>
    <w:rsid w:val="00705560"/>
    <w:rsid w:val="007056ED"/>
    <w:rsid w:val="00705D28"/>
    <w:rsid w:val="00705E50"/>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0CE"/>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AFB"/>
    <w:rsid w:val="00722B61"/>
    <w:rsid w:val="00722B72"/>
    <w:rsid w:val="00722BD3"/>
    <w:rsid w:val="00723099"/>
    <w:rsid w:val="007233B6"/>
    <w:rsid w:val="0072340E"/>
    <w:rsid w:val="0072350B"/>
    <w:rsid w:val="007238F1"/>
    <w:rsid w:val="00723A1C"/>
    <w:rsid w:val="00723DD3"/>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1B"/>
    <w:rsid w:val="00725CB6"/>
    <w:rsid w:val="00725CDC"/>
    <w:rsid w:val="00725E1E"/>
    <w:rsid w:val="00725F22"/>
    <w:rsid w:val="00726281"/>
    <w:rsid w:val="007262FD"/>
    <w:rsid w:val="0072650B"/>
    <w:rsid w:val="00726537"/>
    <w:rsid w:val="0072665F"/>
    <w:rsid w:val="007273EC"/>
    <w:rsid w:val="007273FE"/>
    <w:rsid w:val="007279A1"/>
    <w:rsid w:val="007279F1"/>
    <w:rsid w:val="00727E9F"/>
    <w:rsid w:val="0073011E"/>
    <w:rsid w:val="00730A8A"/>
    <w:rsid w:val="00730E3B"/>
    <w:rsid w:val="00730F12"/>
    <w:rsid w:val="0073128B"/>
    <w:rsid w:val="0073150C"/>
    <w:rsid w:val="0073171A"/>
    <w:rsid w:val="007318C7"/>
    <w:rsid w:val="00731B12"/>
    <w:rsid w:val="007325D3"/>
    <w:rsid w:val="00732885"/>
    <w:rsid w:val="00732998"/>
    <w:rsid w:val="00733055"/>
    <w:rsid w:val="007335F4"/>
    <w:rsid w:val="0073361F"/>
    <w:rsid w:val="007336A5"/>
    <w:rsid w:val="00733858"/>
    <w:rsid w:val="00733A80"/>
    <w:rsid w:val="0073439A"/>
    <w:rsid w:val="0073487C"/>
    <w:rsid w:val="0073497A"/>
    <w:rsid w:val="00734B1D"/>
    <w:rsid w:val="007351F6"/>
    <w:rsid w:val="0073532A"/>
    <w:rsid w:val="00735E35"/>
    <w:rsid w:val="0073626F"/>
    <w:rsid w:val="00736319"/>
    <w:rsid w:val="0073637C"/>
    <w:rsid w:val="00736798"/>
    <w:rsid w:val="0073682D"/>
    <w:rsid w:val="00736886"/>
    <w:rsid w:val="00736CDE"/>
    <w:rsid w:val="00736D7B"/>
    <w:rsid w:val="00736FA5"/>
    <w:rsid w:val="007372F8"/>
    <w:rsid w:val="00737307"/>
    <w:rsid w:val="0073739A"/>
    <w:rsid w:val="007375CE"/>
    <w:rsid w:val="007377ED"/>
    <w:rsid w:val="007379C8"/>
    <w:rsid w:val="00737C64"/>
    <w:rsid w:val="007406A2"/>
    <w:rsid w:val="007406C0"/>
    <w:rsid w:val="00740AC1"/>
    <w:rsid w:val="00740B5C"/>
    <w:rsid w:val="00740BF9"/>
    <w:rsid w:val="00740C80"/>
    <w:rsid w:val="00740E2C"/>
    <w:rsid w:val="00740F1A"/>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DC3"/>
    <w:rsid w:val="00745E15"/>
    <w:rsid w:val="00745E9A"/>
    <w:rsid w:val="00745EBB"/>
    <w:rsid w:val="00746167"/>
    <w:rsid w:val="00746199"/>
    <w:rsid w:val="00747446"/>
    <w:rsid w:val="007477FA"/>
    <w:rsid w:val="00747889"/>
    <w:rsid w:val="00747900"/>
    <w:rsid w:val="00747BD8"/>
    <w:rsid w:val="00747F05"/>
    <w:rsid w:val="00750076"/>
    <w:rsid w:val="0075038A"/>
    <w:rsid w:val="007503B7"/>
    <w:rsid w:val="0075076E"/>
    <w:rsid w:val="0075081D"/>
    <w:rsid w:val="007509F9"/>
    <w:rsid w:val="00750DF0"/>
    <w:rsid w:val="007513B4"/>
    <w:rsid w:val="00751B77"/>
    <w:rsid w:val="00751F76"/>
    <w:rsid w:val="00752497"/>
    <w:rsid w:val="007524E2"/>
    <w:rsid w:val="00752DB7"/>
    <w:rsid w:val="00752FE7"/>
    <w:rsid w:val="007532C0"/>
    <w:rsid w:val="0075347B"/>
    <w:rsid w:val="00753703"/>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510"/>
    <w:rsid w:val="007565E2"/>
    <w:rsid w:val="007566D3"/>
    <w:rsid w:val="007567AB"/>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ECC"/>
    <w:rsid w:val="00760F71"/>
    <w:rsid w:val="0076116A"/>
    <w:rsid w:val="00761282"/>
    <w:rsid w:val="007613AF"/>
    <w:rsid w:val="0076145C"/>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655"/>
    <w:rsid w:val="00763EB7"/>
    <w:rsid w:val="00763EC3"/>
    <w:rsid w:val="00764043"/>
    <w:rsid w:val="00764347"/>
    <w:rsid w:val="00764B51"/>
    <w:rsid w:val="00764DD3"/>
    <w:rsid w:val="00764EB8"/>
    <w:rsid w:val="00764EF1"/>
    <w:rsid w:val="00765098"/>
    <w:rsid w:val="007650A8"/>
    <w:rsid w:val="00765170"/>
    <w:rsid w:val="0076539C"/>
    <w:rsid w:val="007655A1"/>
    <w:rsid w:val="0076580F"/>
    <w:rsid w:val="00765832"/>
    <w:rsid w:val="00765CE7"/>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AC7"/>
    <w:rsid w:val="00770CEE"/>
    <w:rsid w:val="00771161"/>
    <w:rsid w:val="00771244"/>
    <w:rsid w:val="00771C14"/>
    <w:rsid w:val="00771DC1"/>
    <w:rsid w:val="007721AD"/>
    <w:rsid w:val="00772232"/>
    <w:rsid w:val="00772400"/>
    <w:rsid w:val="007727BB"/>
    <w:rsid w:val="007728F4"/>
    <w:rsid w:val="00772D15"/>
    <w:rsid w:val="00772DC3"/>
    <w:rsid w:val="007733C4"/>
    <w:rsid w:val="00773EBA"/>
    <w:rsid w:val="00773EC7"/>
    <w:rsid w:val="00773F8A"/>
    <w:rsid w:val="007743A1"/>
    <w:rsid w:val="007744EF"/>
    <w:rsid w:val="00774659"/>
    <w:rsid w:val="00775682"/>
    <w:rsid w:val="00775B4D"/>
    <w:rsid w:val="00775BAA"/>
    <w:rsid w:val="00775EFD"/>
    <w:rsid w:val="00775F11"/>
    <w:rsid w:val="00776351"/>
    <w:rsid w:val="00776679"/>
    <w:rsid w:val="007768F2"/>
    <w:rsid w:val="0077695D"/>
    <w:rsid w:val="00776A4C"/>
    <w:rsid w:val="00776C10"/>
    <w:rsid w:val="00776CE0"/>
    <w:rsid w:val="00776D4E"/>
    <w:rsid w:val="00776E46"/>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AD"/>
    <w:rsid w:val="00782073"/>
    <w:rsid w:val="007821EE"/>
    <w:rsid w:val="007823FF"/>
    <w:rsid w:val="0078243D"/>
    <w:rsid w:val="00782D8A"/>
    <w:rsid w:val="00782FBA"/>
    <w:rsid w:val="007833C3"/>
    <w:rsid w:val="0078357E"/>
    <w:rsid w:val="007837BE"/>
    <w:rsid w:val="0078380D"/>
    <w:rsid w:val="00783B65"/>
    <w:rsid w:val="00783C6C"/>
    <w:rsid w:val="00784112"/>
    <w:rsid w:val="007842FE"/>
    <w:rsid w:val="0078440C"/>
    <w:rsid w:val="00784702"/>
    <w:rsid w:val="00784B97"/>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9AF"/>
    <w:rsid w:val="00786BC0"/>
    <w:rsid w:val="00786C63"/>
    <w:rsid w:val="007875E7"/>
    <w:rsid w:val="00787736"/>
    <w:rsid w:val="00787A55"/>
    <w:rsid w:val="00787FF1"/>
    <w:rsid w:val="00790A12"/>
    <w:rsid w:val="00791190"/>
    <w:rsid w:val="007916D2"/>
    <w:rsid w:val="00791866"/>
    <w:rsid w:val="00791ADE"/>
    <w:rsid w:val="00791BE9"/>
    <w:rsid w:val="00791BEA"/>
    <w:rsid w:val="007924E2"/>
    <w:rsid w:val="007926B7"/>
    <w:rsid w:val="007928DC"/>
    <w:rsid w:val="00792AD3"/>
    <w:rsid w:val="00792C6E"/>
    <w:rsid w:val="00792D3A"/>
    <w:rsid w:val="00792ECC"/>
    <w:rsid w:val="007932D8"/>
    <w:rsid w:val="00793774"/>
    <w:rsid w:val="00793901"/>
    <w:rsid w:val="007939C7"/>
    <w:rsid w:val="00793F70"/>
    <w:rsid w:val="007940DA"/>
    <w:rsid w:val="007940F9"/>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193"/>
    <w:rsid w:val="007A0616"/>
    <w:rsid w:val="007A0700"/>
    <w:rsid w:val="007A0A38"/>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AA"/>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027"/>
    <w:rsid w:val="007B4170"/>
    <w:rsid w:val="007B43F9"/>
    <w:rsid w:val="007B448A"/>
    <w:rsid w:val="007B44DC"/>
    <w:rsid w:val="007B4543"/>
    <w:rsid w:val="007B4801"/>
    <w:rsid w:val="007B48F1"/>
    <w:rsid w:val="007B4937"/>
    <w:rsid w:val="007B4A5E"/>
    <w:rsid w:val="007B4C29"/>
    <w:rsid w:val="007B4D3D"/>
    <w:rsid w:val="007B507A"/>
    <w:rsid w:val="007B5088"/>
    <w:rsid w:val="007B550D"/>
    <w:rsid w:val="007B55AA"/>
    <w:rsid w:val="007B5A66"/>
    <w:rsid w:val="007B61BB"/>
    <w:rsid w:val="007B630D"/>
    <w:rsid w:val="007B69E6"/>
    <w:rsid w:val="007B6F97"/>
    <w:rsid w:val="007B72EE"/>
    <w:rsid w:val="007B77FB"/>
    <w:rsid w:val="007B7C15"/>
    <w:rsid w:val="007B7D58"/>
    <w:rsid w:val="007B7E59"/>
    <w:rsid w:val="007C0880"/>
    <w:rsid w:val="007C0AE5"/>
    <w:rsid w:val="007C0AE9"/>
    <w:rsid w:val="007C0B57"/>
    <w:rsid w:val="007C0BD2"/>
    <w:rsid w:val="007C0C1D"/>
    <w:rsid w:val="007C0D03"/>
    <w:rsid w:val="007C0F3A"/>
    <w:rsid w:val="007C0FA1"/>
    <w:rsid w:val="007C1065"/>
    <w:rsid w:val="007C107C"/>
    <w:rsid w:val="007C1328"/>
    <w:rsid w:val="007C14BD"/>
    <w:rsid w:val="007C1537"/>
    <w:rsid w:val="007C17E7"/>
    <w:rsid w:val="007C18B7"/>
    <w:rsid w:val="007C18BB"/>
    <w:rsid w:val="007C198E"/>
    <w:rsid w:val="007C1B94"/>
    <w:rsid w:val="007C1DFC"/>
    <w:rsid w:val="007C1F9C"/>
    <w:rsid w:val="007C26FF"/>
    <w:rsid w:val="007C2A39"/>
    <w:rsid w:val="007C2AAF"/>
    <w:rsid w:val="007C301B"/>
    <w:rsid w:val="007C3045"/>
    <w:rsid w:val="007C31D8"/>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233"/>
    <w:rsid w:val="007C64BC"/>
    <w:rsid w:val="007C6939"/>
    <w:rsid w:val="007C6940"/>
    <w:rsid w:val="007C6941"/>
    <w:rsid w:val="007C6D64"/>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7F0"/>
    <w:rsid w:val="007D58AC"/>
    <w:rsid w:val="007D5B6E"/>
    <w:rsid w:val="007D5CFA"/>
    <w:rsid w:val="007D5E36"/>
    <w:rsid w:val="007D5E9A"/>
    <w:rsid w:val="007D5FA7"/>
    <w:rsid w:val="007D5FEA"/>
    <w:rsid w:val="007D6310"/>
    <w:rsid w:val="007D673F"/>
    <w:rsid w:val="007D68F4"/>
    <w:rsid w:val="007D6906"/>
    <w:rsid w:val="007D6CE5"/>
    <w:rsid w:val="007D6E8A"/>
    <w:rsid w:val="007D6EF0"/>
    <w:rsid w:val="007D7042"/>
    <w:rsid w:val="007D7059"/>
    <w:rsid w:val="007D7522"/>
    <w:rsid w:val="007D7698"/>
    <w:rsid w:val="007D7BD1"/>
    <w:rsid w:val="007E0162"/>
    <w:rsid w:val="007E0361"/>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B03"/>
    <w:rsid w:val="007E2B64"/>
    <w:rsid w:val="007E2B9D"/>
    <w:rsid w:val="007E3182"/>
    <w:rsid w:val="007E36C4"/>
    <w:rsid w:val="007E36F8"/>
    <w:rsid w:val="007E37B5"/>
    <w:rsid w:val="007E3805"/>
    <w:rsid w:val="007E3B51"/>
    <w:rsid w:val="007E3E13"/>
    <w:rsid w:val="007E41E8"/>
    <w:rsid w:val="007E42F2"/>
    <w:rsid w:val="007E461F"/>
    <w:rsid w:val="007E48CD"/>
    <w:rsid w:val="007E48E4"/>
    <w:rsid w:val="007E4CFF"/>
    <w:rsid w:val="007E531F"/>
    <w:rsid w:val="007E5634"/>
    <w:rsid w:val="007E58DA"/>
    <w:rsid w:val="007E596F"/>
    <w:rsid w:val="007E5D16"/>
    <w:rsid w:val="007E5FFD"/>
    <w:rsid w:val="007E6239"/>
    <w:rsid w:val="007E62FD"/>
    <w:rsid w:val="007E66F7"/>
    <w:rsid w:val="007E6735"/>
    <w:rsid w:val="007E67F4"/>
    <w:rsid w:val="007E68CA"/>
    <w:rsid w:val="007E6BB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CF5"/>
    <w:rsid w:val="007F0DD3"/>
    <w:rsid w:val="007F1083"/>
    <w:rsid w:val="007F10B9"/>
    <w:rsid w:val="007F1409"/>
    <w:rsid w:val="007F16BB"/>
    <w:rsid w:val="007F18C0"/>
    <w:rsid w:val="007F1A1F"/>
    <w:rsid w:val="007F2477"/>
    <w:rsid w:val="007F2B9C"/>
    <w:rsid w:val="007F2BD4"/>
    <w:rsid w:val="007F2D9B"/>
    <w:rsid w:val="007F2DBB"/>
    <w:rsid w:val="007F2ED4"/>
    <w:rsid w:val="007F348B"/>
    <w:rsid w:val="007F36C4"/>
    <w:rsid w:val="007F3960"/>
    <w:rsid w:val="007F3FB0"/>
    <w:rsid w:val="007F43A9"/>
    <w:rsid w:val="007F4731"/>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B28"/>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508"/>
    <w:rsid w:val="00802668"/>
    <w:rsid w:val="0080270F"/>
    <w:rsid w:val="00802B2B"/>
    <w:rsid w:val="00802B6E"/>
    <w:rsid w:val="00802FDA"/>
    <w:rsid w:val="00803160"/>
    <w:rsid w:val="008036F8"/>
    <w:rsid w:val="0080380A"/>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85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04"/>
    <w:rsid w:val="00816439"/>
    <w:rsid w:val="00816A54"/>
    <w:rsid w:val="00816D94"/>
    <w:rsid w:val="00816D9C"/>
    <w:rsid w:val="0081714E"/>
    <w:rsid w:val="00817151"/>
    <w:rsid w:val="0081787C"/>
    <w:rsid w:val="00817B8F"/>
    <w:rsid w:val="00817C96"/>
    <w:rsid w:val="00817CB0"/>
    <w:rsid w:val="00817D2A"/>
    <w:rsid w:val="00817F27"/>
    <w:rsid w:val="008200AF"/>
    <w:rsid w:val="00820A96"/>
    <w:rsid w:val="00820B8A"/>
    <w:rsid w:val="00820C15"/>
    <w:rsid w:val="00820E8A"/>
    <w:rsid w:val="00821087"/>
    <w:rsid w:val="008213EC"/>
    <w:rsid w:val="008214D9"/>
    <w:rsid w:val="008216E2"/>
    <w:rsid w:val="0082172C"/>
    <w:rsid w:val="008219C7"/>
    <w:rsid w:val="00821A22"/>
    <w:rsid w:val="00821DC0"/>
    <w:rsid w:val="00822131"/>
    <w:rsid w:val="00822229"/>
    <w:rsid w:val="008224D3"/>
    <w:rsid w:val="00822544"/>
    <w:rsid w:val="00822803"/>
    <w:rsid w:val="00822938"/>
    <w:rsid w:val="00822978"/>
    <w:rsid w:val="00822BCC"/>
    <w:rsid w:val="00823046"/>
    <w:rsid w:val="008231DD"/>
    <w:rsid w:val="00823314"/>
    <w:rsid w:val="00823335"/>
    <w:rsid w:val="008235E4"/>
    <w:rsid w:val="008237B2"/>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3034C"/>
    <w:rsid w:val="00831009"/>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6F6E"/>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2FBE"/>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CCE"/>
    <w:rsid w:val="00850F10"/>
    <w:rsid w:val="00851705"/>
    <w:rsid w:val="00851711"/>
    <w:rsid w:val="00851B22"/>
    <w:rsid w:val="00852338"/>
    <w:rsid w:val="00852AA6"/>
    <w:rsid w:val="00853C45"/>
    <w:rsid w:val="00853E46"/>
    <w:rsid w:val="00853F38"/>
    <w:rsid w:val="00854090"/>
    <w:rsid w:val="008540C8"/>
    <w:rsid w:val="00854661"/>
    <w:rsid w:val="00854983"/>
    <w:rsid w:val="00854A91"/>
    <w:rsid w:val="00854B42"/>
    <w:rsid w:val="00854E0E"/>
    <w:rsid w:val="00855344"/>
    <w:rsid w:val="00855E53"/>
    <w:rsid w:val="00856301"/>
    <w:rsid w:val="008565B8"/>
    <w:rsid w:val="00856695"/>
    <w:rsid w:val="008569DF"/>
    <w:rsid w:val="00856D2B"/>
    <w:rsid w:val="00856E4A"/>
    <w:rsid w:val="00856E99"/>
    <w:rsid w:val="0085722A"/>
    <w:rsid w:val="00857686"/>
    <w:rsid w:val="00857C2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48A"/>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41B"/>
    <w:rsid w:val="00871AFC"/>
    <w:rsid w:val="00871D14"/>
    <w:rsid w:val="00871DD3"/>
    <w:rsid w:val="008722B0"/>
    <w:rsid w:val="0087250F"/>
    <w:rsid w:val="00872585"/>
    <w:rsid w:val="00872A5F"/>
    <w:rsid w:val="00872C7C"/>
    <w:rsid w:val="00872D63"/>
    <w:rsid w:val="00872F39"/>
    <w:rsid w:val="0087335D"/>
    <w:rsid w:val="00873463"/>
    <w:rsid w:val="008734E7"/>
    <w:rsid w:val="00873BF0"/>
    <w:rsid w:val="00873C85"/>
    <w:rsid w:val="008742CE"/>
    <w:rsid w:val="00874A6D"/>
    <w:rsid w:val="00874E33"/>
    <w:rsid w:val="00874FAC"/>
    <w:rsid w:val="00875021"/>
    <w:rsid w:val="0087504C"/>
    <w:rsid w:val="00875755"/>
    <w:rsid w:val="00875905"/>
    <w:rsid w:val="00875BC6"/>
    <w:rsid w:val="00875E50"/>
    <w:rsid w:val="00875F55"/>
    <w:rsid w:val="00875F79"/>
    <w:rsid w:val="00875FBD"/>
    <w:rsid w:val="00876AC7"/>
    <w:rsid w:val="00876E91"/>
    <w:rsid w:val="00876ED5"/>
    <w:rsid w:val="00876EF5"/>
    <w:rsid w:val="0087763F"/>
    <w:rsid w:val="008776C1"/>
    <w:rsid w:val="00877B2D"/>
    <w:rsid w:val="00877C45"/>
    <w:rsid w:val="00877C57"/>
    <w:rsid w:val="00877FA3"/>
    <w:rsid w:val="00880146"/>
    <w:rsid w:val="008802DC"/>
    <w:rsid w:val="00880384"/>
    <w:rsid w:val="008803F2"/>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6C2"/>
    <w:rsid w:val="0088689D"/>
    <w:rsid w:val="00886ADB"/>
    <w:rsid w:val="00886DF0"/>
    <w:rsid w:val="008876DF"/>
    <w:rsid w:val="00887771"/>
    <w:rsid w:val="00887867"/>
    <w:rsid w:val="00887FEF"/>
    <w:rsid w:val="0089009D"/>
    <w:rsid w:val="0089015D"/>
    <w:rsid w:val="00890261"/>
    <w:rsid w:val="00890450"/>
    <w:rsid w:val="008905AC"/>
    <w:rsid w:val="008907B2"/>
    <w:rsid w:val="00890AC9"/>
    <w:rsid w:val="00890BCD"/>
    <w:rsid w:val="00890C71"/>
    <w:rsid w:val="00890E0D"/>
    <w:rsid w:val="00890E7A"/>
    <w:rsid w:val="00890F04"/>
    <w:rsid w:val="00890FBE"/>
    <w:rsid w:val="00891844"/>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A0C"/>
    <w:rsid w:val="00895C8A"/>
    <w:rsid w:val="008961A5"/>
    <w:rsid w:val="00896353"/>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FD7"/>
    <w:rsid w:val="008B01A2"/>
    <w:rsid w:val="008B034A"/>
    <w:rsid w:val="008B07C2"/>
    <w:rsid w:val="008B097E"/>
    <w:rsid w:val="008B0CD0"/>
    <w:rsid w:val="008B0F9B"/>
    <w:rsid w:val="008B10AF"/>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847"/>
    <w:rsid w:val="008B6A18"/>
    <w:rsid w:val="008B6E5C"/>
    <w:rsid w:val="008B6EEA"/>
    <w:rsid w:val="008B7125"/>
    <w:rsid w:val="008B7533"/>
    <w:rsid w:val="008B7D66"/>
    <w:rsid w:val="008C001F"/>
    <w:rsid w:val="008C01F8"/>
    <w:rsid w:val="008C02BD"/>
    <w:rsid w:val="008C03B9"/>
    <w:rsid w:val="008C0644"/>
    <w:rsid w:val="008C0AC9"/>
    <w:rsid w:val="008C1161"/>
    <w:rsid w:val="008C12AB"/>
    <w:rsid w:val="008C15B4"/>
    <w:rsid w:val="008C17D6"/>
    <w:rsid w:val="008C1C56"/>
    <w:rsid w:val="008C206A"/>
    <w:rsid w:val="008C2135"/>
    <w:rsid w:val="008C2236"/>
    <w:rsid w:val="008C232A"/>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612"/>
    <w:rsid w:val="008D2CE3"/>
    <w:rsid w:val="008D2DCD"/>
    <w:rsid w:val="008D3087"/>
    <w:rsid w:val="008D3208"/>
    <w:rsid w:val="008D32C7"/>
    <w:rsid w:val="008D399A"/>
    <w:rsid w:val="008D4318"/>
    <w:rsid w:val="008D453F"/>
    <w:rsid w:val="008D4B80"/>
    <w:rsid w:val="008D508F"/>
    <w:rsid w:val="008D5131"/>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A9B"/>
    <w:rsid w:val="008E1B6C"/>
    <w:rsid w:val="008E1D08"/>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567"/>
    <w:rsid w:val="008E48FD"/>
    <w:rsid w:val="008E4CA5"/>
    <w:rsid w:val="008E52DD"/>
    <w:rsid w:val="008E5412"/>
    <w:rsid w:val="008E5625"/>
    <w:rsid w:val="008E563E"/>
    <w:rsid w:val="008E5AF7"/>
    <w:rsid w:val="008E5B5F"/>
    <w:rsid w:val="008E5D5A"/>
    <w:rsid w:val="008E61CF"/>
    <w:rsid w:val="008E624A"/>
    <w:rsid w:val="008E6788"/>
    <w:rsid w:val="008E71AC"/>
    <w:rsid w:val="008E7255"/>
    <w:rsid w:val="008E743E"/>
    <w:rsid w:val="008E7684"/>
    <w:rsid w:val="008E7698"/>
    <w:rsid w:val="008E76C6"/>
    <w:rsid w:val="008E7966"/>
    <w:rsid w:val="008E7DB3"/>
    <w:rsid w:val="008E7F9D"/>
    <w:rsid w:val="008F005E"/>
    <w:rsid w:val="008F0090"/>
    <w:rsid w:val="008F01AB"/>
    <w:rsid w:val="008F0276"/>
    <w:rsid w:val="008F044C"/>
    <w:rsid w:val="008F0460"/>
    <w:rsid w:val="008F06E5"/>
    <w:rsid w:val="008F0A73"/>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2A9"/>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96"/>
    <w:rsid w:val="009012ED"/>
    <w:rsid w:val="0090133A"/>
    <w:rsid w:val="00901837"/>
    <w:rsid w:val="00901845"/>
    <w:rsid w:val="00901A2A"/>
    <w:rsid w:val="00901C71"/>
    <w:rsid w:val="00901CB7"/>
    <w:rsid w:val="00901E92"/>
    <w:rsid w:val="0090219D"/>
    <w:rsid w:val="009022BC"/>
    <w:rsid w:val="0090255A"/>
    <w:rsid w:val="00902686"/>
    <w:rsid w:val="00902734"/>
    <w:rsid w:val="0090276A"/>
    <w:rsid w:val="00902AF0"/>
    <w:rsid w:val="00903281"/>
    <w:rsid w:val="009036BA"/>
    <w:rsid w:val="0090398A"/>
    <w:rsid w:val="00903A1F"/>
    <w:rsid w:val="00903F0F"/>
    <w:rsid w:val="00903F59"/>
    <w:rsid w:val="00903F6F"/>
    <w:rsid w:val="0090421A"/>
    <w:rsid w:val="009042C7"/>
    <w:rsid w:val="009045C7"/>
    <w:rsid w:val="00904657"/>
    <w:rsid w:val="0090470D"/>
    <w:rsid w:val="0090480E"/>
    <w:rsid w:val="00904A62"/>
    <w:rsid w:val="00904B6D"/>
    <w:rsid w:val="00904D35"/>
    <w:rsid w:val="00904D3D"/>
    <w:rsid w:val="00904E71"/>
    <w:rsid w:val="0090590B"/>
    <w:rsid w:val="00905A06"/>
    <w:rsid w:val="00905F49"/>
    <w:rsid w:val="00906100"/>
    <w:rsid w:val="00906424"/>
    <w:rsid w:val="009064F9"/>
    <w:rsid w:val="009065F3"/>
    <w:rsid w:val="00906695"/>
    <w:rsid w:val="009067B8"/>
    <w:rsid w:val="00906B0A"/>
    <w:rsid w:val="00906EED"/>
    <w:rsid w:val="00906F58"/>
    <w:rsid w:val="00907071"/>
    <w:rsid w:val="0090715C"/>
    <w:rsid w:val="009076AC"/>
    <w:rsid w:val="00907BEE"/>
    <w:rsid w:val="00910874"/>
    <w:rsid w:val="009108A7"/>
    <w:rsid w:val="00910B50"/>
    <w:rsid w:val="00911A5A"/>
    <w:rsid w:val="00911E1A"/>
    <w:rsid w:val="00911F9C"/>
    <w:rsid w:val="0091225D"/>
    <w:rsid w:val="009122F8"/>
    <w:rsid w:val="009123B9"/>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93"/>
    <w:rsid w:val="009151C0"/>
    <w:rsid w:val="009151C3"/>
    <w:rsid w:val="0091537E"/>
    <w:rsid w:val="00915399"/>
    <w:rsid w:val="009154BD"/>
    <w:rsid w:val="00915650"/>
    <w:rsid w:val="00915B81"/>
    <w:rsid w:val="0091603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46B4"/>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6D58"/>
    <w:rsid w:val="009270D3"/>
    <w:rsid w:val="00927228"/>
    <w:rsid w:val="00927427"/>
    <w:rsid w:val="0092744D"/>
    <w:rsid w:val="00927522"/>
    <w:rsid w:val="0092784B"/>
    <w:rsid w:val="009279AF"/>
    <w:rsid w:val="0093011E"/>
    <w:rsid w:val="009301E4"/>
    <w:rsid w:val="00930305"/>
    <w:rsid w:val="00930539"/>
    <w:rsid w:val="0093063D"/>
    <w:rsid w:val="0093086A"/>
    <w:rsid w:val="00930A2E"/>
    <w:rsid w:val="0093135E"/>
    <w:rsid w:val="009314DB"/>
    <w:rsid w:val="00931A24"/>
    <w:rsid w:val="00931DF8"/>
    <w:rsid w:val="00932109"/>
    <w:rsid w:val="009322AC"/>
    <w:rsid w:val="009324B1"/>
    <w:rsid w:val="009326B1"/>
    <w:rsid w:val="009327B5"/>
    <w:rsid w:val="00932A20"/>
    <w:rsid w:val="00933135"/>
    <w:rsid w:val="0093313D"/>
    <w:rsid w:val="00933D61"/>
    <w:rsid w:val="00933DE4"/>
    <w:rsid w:val="00934044"/>
    <w:rsid w:val="00934760"/>
    <w:rsid w:val="00934961"/>
    <w:rsid w:val="00934AEC"/>
    <w:rsid w:val="00934FFD"/>
    <w:rsid w:val="00935601"/>
    <w:rsid w:val="009359C0"/>
    <w:rsid w:val="00935B52"/>
    <w:rsid w:val="00935E9B"/>
    <w:rsid w:val="009360F7"/>
    <w:rsid w:val="0093634D"/>
    <w:rsid w:val="009364B1"/>
    <w:rsid w:val="00936D07"/>
    <w:rsid w:val="00937094"/>
    <w:rsid w:val="009370A6"/>
    <w:rsid w:val="00937302"/>
    <w:rsid w:val="00937315"/>
    <w:rsid w:val="009373C5"/>
    <w:rsid w:val="0093789D"/>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76F"/>
    <w:rsid w:val="0094385D"/>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6DB4"/>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49C"/>
    <w:rsid w:val="0095154C"/>
    <w:rsid w:val="0095183E"/>
    <w:rsid w:val="00951995"/>
    <w:rsid w:val="00951C7E"/>
    <w:rsid w:val="00951CF6"/>
    <w:rsid w:val="00951EF4"/>
    <w:rsid w:val="0095236D"/>
    <w:rsid w:val="0095261D"/>
    <w:rsid w:val="00952852"/>
    <w:rsid w:val="00952ACA"/>
    <w:rsid w:val="00952BA8"/>
    <w:rsid w:val="00952C70"/>
    <w:rsid w:val="00953424"/>
    <w:rsid w:val="009537A7"/>
    <w:rsid w:val="009539D7"/>
    <w:rsid w:val="00953A3E"/>
    <w:rsid w:val="00953B1F"/>
    <w:rsid w:val="00953C21"/>
    <w:rsid w:val="00953DE1"/>
    <w:rsid w:val="009548C3"/>
    <w:rsid w:val="00954BB4"/>
    <w:rsid w:val="00954BE3"/>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AB"/>
    <w:rsid w:val="009573C6"/>
    <w:rsid w:val="009573CB"/>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40"/>
    <w:rsid w:val="009621FF"/>
    <w:rsid w:val="00962DD5"/>
    <w:rsid w:val="009635A6"/>
    <w:rsid w:val="0096392B"/>
    <w:rsid w:val="0096397B"/>
    <w:rsid w:val="00963ABB"/>
    <w:rsid w:val="009644DB"/>
    <w:rsid w:val="009644E8"/>
    <w:rsid w:val="00964D82"/>
    <w:rsid w:val="00964E3C"/>
    <w:rsid w:val="00964E69"/>
    <w:rsid w:val="00964F72"/>
    <w:rsid w:val="0096504D"/>
    <w:rsid w:val="00965422"/>
    <w:rsid w:val="009654F0"/>
    <w:rsid w:val="0096558A"/>
    <w:rsid w:val="0096564D"/>
    <w:rsid w:val="009659EA"/>
    <w:rsid w:val="00966482"/>
    <w:rsid w:val="00966761"/>
    <w:rsid w:val="0096691D"/>
    <w:rsid w:val="00966C51"/>
    <w:rsid w:val="00966DA8"/>
    <w:rsid w:val="00966E25"/>
    <w:rsid w:val="00966EC4"/>
    <w:rsid w:val="00966FFD"/>
    <w:rsid w:val="009670E5"/>
    <w:rsid w:val="0096766C"/>
    <w:rsid w:val="0096782E"/>
    <w:rsid w:val="00967851"/>
    <w:rsid w:val="00967D2D"/>
    <w:rsid w:val="00970245"/>
    <w:rsid w:val="009703C1"/>
    <w:rsid w:val="00970F7A"/>
    <w:rsid w:val="00970FE3"/>
    <w:rsid w:val="00971071"/>
    <w:rsid w:val="00971C7D"/>
    <w:rsid w:val="00971EC5"/>
    <w:rsid w:val="00971F6B"/>
    <w:rsid w:val="00971FCC"/>
    <w:rsid w:val="00972562"/>
    <w:rsid w:val="009726E8"/>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7E4"/>
    <w:rsid w:val="00974879"/>
    <w:rsid w:val="00974A2B"/>
    <w:rsid w:val="00974B9F"/>
    <w:rsid w:val="00974C89"/>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77D78"/>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3A0"/>
    <w:rsid w:val="009836A9"/>
    <w:rsid w:val="009838CE"/>
    <w:rsid w:val="00983B9C"/>
    <w:rsid w:val="00983BD1"/>
    <w:rsid w:val="00983C41"/>
    <w:rsid w:val="00983DBB"/>
    <w:rsid w:val="00984206"/>
    <w:rsid w:val="00984C8E"/>
    <w:rsid w:val="0098511E"/>
    <w:rsid w:val="00985133"/>
    <w:rsid w:val="0098541D"/>
    <w:rsid w:val="00985689"/>
    <w:rsid w:val="00985698"/>
    <w:rsid w:val="00985841"/>
    <w:rsid w:val="00985BA2"/>
    <w:rsid w:val="00985CA4"/>
    <w:rsid w:val="00986214"/>
    <w:rsid w:val="00986956"/>
    <w:rsid w:val="00986AA7"/>
    <w:rsid w:val="00986B31"/>
    <w:rsid w:val="00986E8D"/>
    <w:rsid w:val="00986F58"/>
    <w:rsid w:val="009873AF"/>
    <w:rsid w:val="009875A6"/>
    <w:rsid w:val="009876A0"/>
    <w:rsid w:val="00987947"/>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5E21"/>
    <w:rsid w:val="009961ED"/>
    <w:rsid w:val="00996732"/>
    <w:rsid w:val="00996A8B"/>
    <w:rsid w:val="00996CD4"/>
    <w:rsid w:val="00996E0F"/>
    <w:rsid w:val="009970E2"/>
    <w:rsid w:val="00997191"/>
    <w:rsid w:val="0099731A"/>
    <w:rsid w:val="009975D0"/>
    <w:rsid w:val="009979D6"/>
    <w:rsid w:val="00997CA3"/>
    <w:rsid w:val="009A0212"/>
    <w:rsid w:val="009A031F"/>
    <w:rsid w:val="009A04A1"/>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3D72"/>
    <w:rsid w:val="009A3E23"/>
    <w:rsid w:val="009A4692"/>
    <w:rsid w:val="009A4AA9"/>
    <w:rsid w:val="009A4DEF"/>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823"/>
    <w:rsid w:val="009B2235"/>
    <w:rsid w:val="009B2E47"/>
    <w:rsid w:val="009B303E"/>
    <w:rsid w:val="009B34DD"/>
    <w:rsid w:val="009B3685"/>
    <w:rsid w:val="009B3745"/>
    <w:rsid w:val="009B3C79"/>
    <w:rsid w:val="009B3D47"/>
    <w:rsid w:val="009B3E53"/>
    <w:rsid w:val="009B4089"/>
    <w:rsid w:val="009B4250"/>
    <w:rsid w:val="009B4821"/>
    <w:rsid w:val="009B4C1C"/>
    <w:rsid w:val="009B4C24"/>
    <w:rsid w:val="009B5370"/>
    <w:rsid w:val="009B56E8"/>
    <w:rsid w:val="009B5821"/>
    <w:rsid w:val="009B5DC0"/>
    <w:rsid w:val="009B61AD"/>
    <w:rsid w:val="009B6571"/>
    <w:rsid w:val="009B6B56"/>
    <w:rsid w:val="009B70E9"/>
    <w:rsid w:val="009B7564"/>
    <w:rsid w:val="009B7841"/>
    <w:rsid w:val="009B7859"/>
    <w:rsid w:val="009B7BB7"/>
    <w:rsid w:val="009B7C99"/>
    <w:rsid w:val="009B7FFA"/>
    <w:rsid w:val="009C00EF"/>
    <w:rsid w:val="009C01E8"/>
    <w:rsid w:val="009C0490"/>
    <w:rsid w:val="009C0649"/>
    <w:rsid w:val="009C08BB"/>
    <w:rsid w:val="009C0BC1"/>
    <w:rsid w:val="009C0DBE"/>
    <w:rsid w:val="009C0F7A"/>
    <w:rsid w:val="009C19BC"/>
    <w:rsid w:val="009C19D2"/>
    <w:rsid w:val="009C1BF9"/>
    <w:rsid w:val="009C1CFB"/>
    <w:rsid w:val="009C1D4B"/>
    <w:rsid w:val="009C1E0C"/>
    <w:rsid w:val="009C243D"/>
    <w:rsid w:val="009C26C0"/>
    <w:rsid w:val="009C27B0"/>
    <w:rsid w:val="009C281C"/>
    <w:rsid w:val="009C2A59"/>
    <w:rsid w:val="009C2AB0"/>
    <w:rsid w:val="009C2E47"/>
    <w:rsid w:val="009C2EBB"/>
    <w:rsid w:val="009C3031"/>
    <w:rsid w:val="009C31E4"/>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0F9"/>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B58"/>
    <w:rsid w:val="009D4DA3"/>
    <w:rsid w:val="009D4F83"/>
    <w:rsid w:val="009D5724"/>
    <w:rsid w:val="009D5BBF"/>
    <w:rsid w:val="009D5D89"/>
    <w:rsid w:val="009D610C"/>
    <w:rsid w:val="009D62E7"/>
    <w:rsid w:val="009D6512"/>
    <w:rsid w:val="009D6603"/>
    <w:rsid w:val="009D6624"/>
    <w:rsid w:val="009D67D5"/>
    <w:rsid w:val="009D6A91"/>
    <w:rsid w:val="009D6ABA"/>
    <w:rsid w:val="009D6BF6"/>
    <w:rsid w:val="009D6D66"/>
    <w:rsid w:val="009D6EEF"/>
    <w:rsid w:val="009D6F4D"/>
    <w:rsid w:val="009D72BE"/>
    <w:rsid w:val="009D75A4"/>
    <w:rsid w:val="009D780D"/>
    <w:rsid w:val="009D785E"/>
    <w:rsid w:val="009E02E3"/>
    <w:rsid w:val="009E04A9"/>
    <w:rsid w:val="009E04FB"/>
    <w:rsid w:val="009E0585"/>
    <w:rsid w:val="009E0871"/>
    <w:rsid w:val="009E1137"/>
    <w:rsid w:val="009E11DF"/>
    <w:rsid w:val="009E176B"/>
    <w:rsid w:val="009E1DA1"/>
    <w:rsid w:val="009E1E2C"/>
    <w:rsid w:val="009E1F70"/>
    <w:rsid w:val="009E2075"/>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BEC"/>
    <w:rsid w:val="009E4DDF"/>
    <w:rsid w:val="009E4EC6"/>
    <w:rsid w:val="009E4FCC"/>
    <w:rsid w:val="009E5656"/>
    <w:rsid w:val="009E5AB4"/>
    <w:rsid w:val="009E5B45"/>
    <w:rsid w:val="009E5B86"/>
    <w:rsid w:val="009E60FF"/>
    <w:rsid w:val="009E641D"/>
    <w:rsid w:val="009E64AF"/>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8DD"/>
    <w:rsid w:val="009F0992"/>
    <w:rsid w:val="009F09AE"/>
    <w:rsid w:val="009F0CD1"/>
    <w:rsid w:val="009F168F"/>
    <w:rsid w:val="009F1817"/>
    <w:rsid w:val="009F187B"/>
    <w:rsid w:val="009F1933"/>
    <w:rsid w:val="009F1AA9"/>
    <w:rsid w:val="009F1C86"/>
    <w:rsid w:val="009F24C0"/>
    <w:rsid w:val="009F2A94"/>
    <w:rsid w:val="009F2AAF"/>
    <w:rsid w:val="009F2D06"/>
    <w:rsid w:val="009F2E7E"/>
    <w:rsid w:val="009F35A3"/>
    <w:rsid w:val="009F3A4B"/>
    <w:rsid w:val="009F3DC5"/>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36F"/>
    <w:rsid w:val="00A027B9"/>
    <w:rsid w:val="00A02AA5"/>
    <w:rsid w:val="00A02B26"/>
    <w:rsid w:val="00A02BEC"/>
    <w:rsid w:val="00A02C0E"/>
    <w:rsid w:val="00A02C96"/>
    <w:rsid w:val="00A02D52"/>
    <w:rsid w:val="00A02D7F"/>
    <w:rsid w:val="00A02FBC"/>
    <w:rsid w:val="00A030AD"/>
    <w:rsid w:val="00A0370B"/>
    <w:rsid w:val="00A03A1D"/>
    <w:rsid w:val="00A03F97"/>
    <w:rsid w:val="00A043B9"/>
    <w:rsid w:val="00A0446F"/>
    <w:rsid w:val="00A04495"/>
    <w:rsid w:val="00A04541"/>
    <w:rsid w:val="00A047DB"/>
    <w:rsid w:val="00A04838"/>
    <w:rsid w:val="00A04866"/>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1CF"/>
    <w:rsid w:val="00A121FF"/>
    <w:rsid w:val="00A12206"/>
    <w:rsid w:val="00A1225B"/>
    <w:rsid w:val="00A12301"/>
    <w:rsid w:val="00A123DB"/>
    <w:rsid w:val="00A12929"/>
    <w:rsid w:val="00A12A73"/>
    <w:rsid w:val="00A12BEE"/>
    <w:rsid w:val="00A12EE8"/>
    <w:rsid w:val="00A12F41"/>
    <w:rsid w:val="00A130A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AF1"/>
    <w:rsid w:val="00A15C3F"/>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4D0"/>
    <w:rsid w:val="00A17648"/>
    <w:rsid w:val="00A1789B"/>
    <w:rsid w:val="00A179CC"/>
    <w:rsid w:val="00A17FA0"/>
    <w:rsid w:val="00A200A1"/>
    <w:rsid w:val="00A20232"/>
    <w:rsid w:val="00A202A4"/>
    <w:rsid w:val="00A205BF"/>
    <w:rsid w:val="00A205D4"/>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8BE"/>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B1D"/>
    <w:rsid w:val="00A26C1E"/>
    <w:rsid w:val="00A26D60"/>
    <w:rsid w:val="00A26EE0"/>
    <w:rsid w:val="00A26F6B"/>
    <w:rsid w:val="00A2702B"/>
    <w:rsid w:val="00A273EE"/>
    <w:rsid w:val="00A279DC"/>
    <w:rsid w:val="00A27E40"/>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E11"/>
    <w:rsid w:val="00A362CB"/>
    <w:rsid w:val="00A368E3"/>
    <w:rsid w:val="00A36E83"/>
    <w:rsid w:val="00A37413"/>
    <w:rsid w:val="00A3747D"/>
    <w:rsid w:val="00A376AB"/>
    <w:rsid w:val="00A377C7"/>
    <w:rsid w:val="00A37A59"/>
    <w:rsid w:val="00A37AA0"/>
    <w:rsid w:val="00A37E05"/>
    <w:rsid w:val="00A40026"/>
    <w:rsid w:val="00A40531"/>
    <w:rsid w:val="00A40660"/>
    <w:rsid w:val="00A40C1E"/>
    <w:rsid w:val="00A40DCF"/>
    <w:rsid w:val="00A40E48"/>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5F6F"/>
    <w:rsid w:val="00A461E9"/>
    <w:rsid w:val="00A46451"/>
    <w:rsid w:val="00A46A60"/>
    <w:rsid w:val="00A46AE4"/>
    <w:rsid w:val="00A46F11"/>
    <w:rsid w:val="00A46FAD"/>
    <w:rsid w:val="00A47B4B"/>
    <w:rsid w:val="00A5044D"/>
    <w:rsid w:val="00A50450"/>
    <w:rsid w:val="00A50B00"/>
    <w:rsid w:val="00A50D49"/>
    <w:rsid w:val="00A511FB"/>
    <w:rsid w:val="00A514EB"/>
    <w:rsid w:val="00A51955"/>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02F"/>
    <w:rsid w:val="00A553DF"/>
    <w:rsid w:val="00A55773"/>
    <w:rsid w:val="00A5579B"/>
    <w:rsid w:val="00A55877"/>
    <w:rsid w:val="00A55A46"/>
    <w:rsid w:val="00A55AF1"/>
    <w:rsid w:val="00A55BB7"/>
    <w:rsid w:val="00A55E76"/>
    <w:rsid w:val="00A55EAC"/>
    <w:rsid w:val="00A56203"/>
    <w:rsid w:val="00A5637C"/>
    <w:rsid w:val="00A565DC"/>
    <w:rsid w:val="00A56735"/>
    <w:rsid w:val="00A56801"/>
    <w:rsid w:val="00A56B3F"/>
    <w:rsid w:val="00A56C2C"/>
    <w:rsid w:val="00A57311"/>
    <w:rsid w:val="00A57526"/>
    <w:rsid w:val="00A57BD6"/>
    <w:rsid w:val="00A57EC0"/>
    <w:rsid w:val="00A57F96"/>
    <w:rsid w:val="00A60170"/>
    <w:rsid w:val="00A6055C"/>
    <w:rsid w:val="00A6065A"/>
    <w:rsid w:val="00A606AC"/>
    <w:rsid w:val="00A609BC"/>
    <w:rsid w:val="00A60B4F"/>
    <w:rsid w:val="00A60E20"/>
    <w:rsid w:val="00A60EBB"/>
    <w:rsid w:val="00A612B5"/>
    <w:rsid w:val="00A613C1"/>
    <w:rsid w:val="00A615A0"/>
    <w:rsid w:val="00A615A2"/>
    <w:rsid w:val="00A615AF"/>
    <w:rsid w:val="00A616EE"/>
    <w:rsid w:val="00A61828"/>
    <w:rsid w:val="00A6189D"/>
    <w:rsid w:val="00A61F65"/>
    <w:rsid w:val="00A621F3"/>
    <w:rsid w:val="00A623EB"/>
    <w:rsid w:val="00A623EF"/>
    <w:rsid w:val="00A62454"/>
    <w:rsid w:val="00A627E0"/>
    <w:rsid w:val="00A62953"/>
    <w:rsid w:val="00A6306B"/>
    <w:rsid w:val="00A63244"/>
    <w:rsid w:val="00A6324B"/>
    <w:rsid w:val="00A6367F"/>
    <w:rsid w:val="00A636C5"/>
    <w:rsid w:val="00A63872"/>
    <w:rsid w:val="00A639B3"/>
    <w:rsid w:val="00A63A37"/>
    <w:rsid w:val="00A64066"/>
    <w:rsid w:val="00A640FC"/>
    <w:rsid w:val="00A64196"/>
    <w:rsid w:val="00A6423C"/>
    <w:rsid w:val="00A64256"/>
    <w:rsid w:val="00A647A9"/>
    <w:rsid w:val="00A649B4"/>
    <w:rsid w:val="00A64BC7"/>
    <w:rsid w:val="00A64EB1"/>
    <w:rsid w:val="00A64ED6"/>
    <w:rsid w:val="00A65417"/>
    <w:rsid w:val="00A65529"/>
    <w:rsid w:val="00A655C8"/>
    <w:rsid w:val="00A6563A"/>
    <w:rsid w:val="00A657CF"/>
    <w:rsid w:val="00A65C72"/>
    <w:rsid w:val="00A65DC9"/>
    <w:rsid w:val="00A65FBF"/>
    <w:rsid w:val="00A6636E"/>
    <w:rsid w:val="00A66697"/>
    <w:rsid w:val="00A66851"/>
    <w:rsid w:val="00A669D6"/>
    <w:rsid w:val="00A671D7"/>
    <w:rsid w:val="00A6743F"/>
    <w:rsid w:val="00A677C1"/>
    <w:rsid w:val="00A67A8E"/>
    <w:rsid w:val="00A67AC6"/>
    <w:rsid w:val="00A67B37"/>
    <w:rsid w:val="00A67D83"/>
    <w:rsid w:val="00A70111"/>
    <w:rsid w:val="00A707FF"/>
    <w:rsid w:val="00A70A35"/>
    <w:rsid w:val="00A70E79"/>
    <w:rsid w:val="00A71293"/>
    <w:rsid w:val="00A7141F"/>
    <w:rsid w:val="00A71589"/>
    <w:rsid w:val="00A71935"/>
    <w:rsid w:val="00A71D6B"/>
    <w:rsid w:val="00A71E52"/>
    <w:rsid w:val="00A71F00"/>
    <w:rsid w:val="00A725C3"/>
    <w:rsid w:val="00A7266E"/>
    <w:rsid w:val="00A726A3"/>
    <w:rsid w:val="00A726DE"/>
    <w:rsid w:val="00A73242"/>
    <w:rsid w:val="00A73280"/>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83A"/>
    <w:rsid w:val="00A83949"/>
    <w:rsid w:val="00A83BF1"/>
    <w:rsid w:val="00A83CA0"/>
    <w:rsid w:val="00A841ED"/>
    <w:rsid w:val="00A84298"/>
    <w:rsid w:val="00A8441F"/>
    <w:rsid w:val="00A844CE"/>
    <w:rsid w:val="00A84BA5"/>
    <w:rsid w:val="00A84EBF"/>
    <w:rsid w:val="00A85237"/>
    <w:rsid w:val="00A8523D"/>
    <w:rsid w:val="00A85661"/>
    <w:rsid w:val="00A85846"/>
    <w:rsid w:val="00A8597C"/>
    <w:rsid w:val="00A85C5B"/>
    <w:rsid w:val="00A85FFF"/>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540"/>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12E"/>
    <w:rsid w:val="00A9526D"/>
    <w:rsid w:val="00A954DC"/>
    <w:rsid w:val="00A95A3E"/>
    <w:rsid w:val="00A96058"/>
    <w:rsid w:val="00A96066"/>
    <w:rsid w:val="00A964EC"/>
    <w:rsid w:val="00A96561"/>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1FB5"/>
    <w:rsid w:val="00AA210C"/>
    <w:rsid w:val="00AA224E"/>
    <w:rsid w:val="00AA29F2"/>
    <w:rsid w:val="00AA2CD8"/>
    <w:rsid w:val="00AA30A2"/>
    <w:rsid w:val="00AA3474"/>
    <w:rsid w:val="00AA34E3"/>
    <w:rsid w:val="00AA362F"/>
    <w:rsid w:val="00AA36FA"/>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A7C95"/>
    <w:rsid w:val="00AB001C"/>
    <w:rsid w:val="00AB02C8"/>
    <w:rsid w:val="00AB05BC"/>
    <w:rsid w:val="00AB06B8"/>
    <w:rsid w:val="00AB06E6"/>
    <w:rsid w:val="00AB070B"/>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434E"/>
    <w:rsid w:val="00AB513E"/>
    <w:rsid w:val="00AB51DA"/>
    <w:rsid w:val="00AB53BA"/>
    <w:rsid w:val="00AB57AD"/>
    <w:rsid w:val="00AB57AF"/>
    <w:rsid w:val="00AB583A"/>
    <w:rsid w:val="00AB5BC3"/>
    <w:rsid w:val="00AB5BCA"/>
    <w:rsid w:val="00AB642C"/>
    <w:rsid w:val="00AB644A"/>
    <w:rsid w:val="00AB6458"/>
    <w:rsid w:val="00AB6682"/>
    <w:rsid w:val="00AB6B66"/>
    <w:rsid w:val="00AB6BFB"/>
    <w:rsid w:val="00AB6CA0"/>
    <w:rsid w:val="00AB6D83"/>
    <w:rsid w:val="00AB75E8"/>
    <w:rsid w:val="00AB76D5"/>
    <w:rsid w:val="00AB7787"/>
    <w:rsid w:val="00AB78AC"/>
    <w:rsid w:val="00AB7913"/>
    <w:rsid w:val="00AB797F"/>
    <w:rsid w:val="00AC0169"/>
    <w:rsid w:val="00AC028F"/>
    <w:rsid w:val="00AC0732"/>
    <w:rsid w:val="00AC0746"/>
    <w:rsid w:val="00AC08A6"/>
    <w:rsid w:val="00AC08C8"/>
    <w:rsid w:val="00AC08F1"/>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7AD"/>
    <w:rsid w:val="00AC4A00"/>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EC6"/>
    <w:rsid w:val="00AD1F06"/>
    <w:rsid w:val="00AD1FD2"/>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9BE"/>
    <w:rsid w:val="00AD3BEC"/>
    <w:rsid w:val="00AD4597"/>
    <w:rsid w:val="00AD48F9"/>
    <w:rsid w:val="00AD4C34"/>
    <w:rsid w:val="00AD4EA7"/>
    <w:rsid w:val="00AD52E1"/>
    <w:rsid w:val="00AD563E"/>
    <w:rsid w:val="00AD57E1"/>
    <w:rsid w:val="00AD584F"/>
    <w:rsid w:val="00AD5A8C"/>
    <w:rsid w:val="00AD5C9A"/>
    <w:rsid w:val="00AD5F7C"/>
    <w:rsid w:val="00AD615C"/>
    <w:rsid w:val="00AD61CC"/>
    <w:rsid w:val="00AD66D8"/>
    <w:rsid w:val="00AD6980"/>
    <w:rsid w:val="00AD6C7F"/>
    <w:rsid w:val="00AD70C9"/>
    <w:rsid w:val="00AD732B"/>
    <w:rsid w:val="00AD75A6"/>
    <w:rsid w:val="00AD7927"/>
    <w:rsid w:val="00AD7E17"/>
    <w:rsid w:val="00AE0160"/>
    <w:rsid w:val="00AE04AA"/>
    <w:rsid w:val="00AE0510"/>
    <w:rsid w:val="00AE0D23"/>
    <w:rsid w:val="00AE0E9E"/>
    <w:rsid w:val="00AE14B7"/>
    <w:rsid w:val="00AE19D1"/>
    <w:rsid w:val="00AE1CAB"/>
    <w:rsid w:val="00AE1E6C"/>
    <w:rsid w:val="00AE2205"/>
    <w:rsid w:val="00AE232B"/>
    <w:rsid w:val="00AE26F5"/>
    <w:rsid w:val="00AE2968"/>
    <w:rsid w:val="00AE2983"/>
    <w:rsid w:val="00AE2A35"/>
    <w:rsid w:val="00AE2BA3"/>
    <w:rsid w:val="00AE2C32"/>
    <w:rsid w:val="00AE3004"/>
    <w:rsid w:val="00AE3405"/>
    <w:rsid w:val="00AE34EC"/>
    <w:rsid w:val="00AE3627"/>
    <w:rsid w:val="00AE3839"/>
    <w:rsid w:val="00AE3AF4"/>
    <w:rsid w:val="00AE3BBC"/>
    <w:rsid w:val="00AE3F39"/>
    <w:rsid w:val="00AE42D1"/>
    <w:rsid w:val="00AE439D"/>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7AA"/>
    <w:rsid w:val="00AF6A76"/>
    <w:rsid w:val="00AF6B1B"/>
    <w:rsid w:val="00AF7363"/>
    <w:rsid w:val="00AF738A"/>
    <w:rsid w:val="00AF748B"/>
    <w:rsid w:val="00AF7F09"/>
    <w:rsid w:val="00AF7F0E"/>
    <w:rsid w:val="00B002BA"/>
    <w:rsid w:val="00B002ED"/>
    <w:rsid w:val="00B00306"/>
    <w:rsid w:val="00B004F4"/>
    <w:rsid w:val="00B00D62"/>
    <w:rsid w:val="00B00E18"/>
    <w:rsid w:val="00B010D3"/>
    <w:rsid w:val="00B019FC"/>
    <w:rsid w:val="00B01AB2"/>
    <w:rsid w:val="00B01CC2"/>
    <w:rsid w:val="00B01F0D"/>
    <w:rsid w:val="00B01FA5"/>
    <w:rsid w:val="00B02014"/>
    <w:rsid w:val="00B02250"/>
    <w:rsid w:val="00B0226D"/>
    <w:rsid w:val="00B023FC"/>
    <w:rsid w:val="00B02671"/>
    <w:rsid w:val="00B02A4C"/>
    <w:rsid w:val="00B02AD0"/>
    <w:rsid w:val="00B02C83"/>
    <w:rsid w:val="00B03101"/>
    <w:rsid w:val="00B03352"/>
    <w:rsid w:val="00B03563"/>
    <w:rsid w:val="00B039CE"/>
    <w:rsid w:val="00B03BB8"/>
    <w:rsid w:val="00B03D26"/>
    <w:rsid w:val="00B04183"/>
    <w:rsid w:val="00B04267"/>
    <w:rsid w:val="00B04451"/>
    <w:rsid w:val="00B04A4D"/>
    <w:rsid w:val="00B04AD7"/>
    <w:rsid w:val="00B04D36"/>
    <w:rsid w:val="00B04F11"/>
    <w:rsid w:val="00B050F7"/>
    <w:rsid w:val="00B0540A"/>
    <w:rsid w:val="00B05688"/>
    <w:rsid w:val="00B0588E"/>
    <w:rsid w:val="00B05CDC"/>
    <w:rsid w:val="00B05FB0"/>
    <w:rsid w:val="00B06771"/>
    <w:rsid w:val="00B067A1"/>
    <w:rsid w:val="00B06C77"/>
    <w:rsid w:val="00B07390"/>
    <w:rsid w:val="00B075EC"/>
    <w:rsid w:val="00B076A7"/>
    <w:rsid w:val="00B076C4"/>
    <w:rsid w:val="00B07CBE"/>
    <w:rsid w:val="00B100F5"/>
    <w:rsid w:val="00B108ED"/>
    <w:rsid w:val="00B10931"/>
    <w:rsid w:val="00B1093D"/>
    <w:rsid w:val="00B10A8E"/>
    <w:rsid w:val="00B10BE8"/>
    <w:rsid w:val="00B10DF3"/>
    <w:rsid w:val="00B1167A"/>
    <w:rsid w:val="00B11882"/>
    <w:rsid w:val="00B11E29"/>
    <w:rsid w:val="00B120EF"/>
    <w:rsid w:val="00B12319"/>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D2A"/>
    <w:rsid w:val="00B14E26"/>
    <w:rsid w:val="00B15141"/>
    <w:rsid w:val="00B151C6"/>
    <w:rsid w:val="00B152CB"/>
    <w:rsid w:val="00B15B83"/>
    <w:rsid w:val="00B163FF"/>
    <w:rsid w:val="00B1670A"/>
    <w:rsid w:val="00B1680F"/>
    <w:rsid w:val="00B16815"/>
    <w:rsid w:val="00B16B5F"/>
    <w:rsid w:val="00B16D08"/>
    <w:rsid w:val="00B1736C"/>
    <w:rsid w:val="00B17744"/>
    <w:rsid w:val="00B17926"/>
    <w:rsid w:val="00B17A6C"/>
    <w:rsid w:val="00B17D3E"/>
    <w:rsid w:val="00B20057"/>
    <w:rsid w:val="00B2041E"/>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CB9"/>
    <w:rsid w:val="00B24EE1"/>
    <w:rsid w:val="00B24F49"/>
    <w:rsid w:val="00B25188"/>
    <w:rsid w:val="00B25418"/>
    <w:rsid w:val="00B25461"/>
    <w:rsid w:val="00B25585"/>
    <w:rsid w:val="00B2571D"/>
    <w:rsid w:val="00B25A0E"/>
    <w:rsid w:val="00B25A70"/>
    <w:rsid w:val="00B25BD8"/>
    <w:rsid w:val="00B25E1D"/>
    <w:rsid w:val="00B25E73"/>
    <w:rsid w:val="00B25F9A"/>
    <w:rsid w:val="00B260A4"/>
    <w:rsid w:val="00B2613A"/>
    <w:rsid w:val="00B2629A"/>
    <w:rsid w:val="00B26374"/>
    <w:rsid w:val="00B263BE"/>
    <w:rsid w:val="00B26907"/>
    <w:rsid w:val="00B269CE"/>
    <w:rsid w:val="00B26FD0"/>
    <w:rsid w:val="00B2757B"/>
    <w:rsid w:val="00B27BBC"/>
    <w:rsid w:val="00B27D54"/>
    <w:rsid w:val="00B30E85"/>
    <w:rsid w:val="00B3136A"/>
    <w:rsid w:val="00B317EB"/>
    <w:rsid w:val="00B31B84"/>
    <w:rsid w:val="00B31E5F"/>
    <w:rsid w:val="00B322A7"/>
    <w:rsid w:val="00B3240F"/>
    <w:rsid w:val="00B32607"/>
    <w:rsid w:val="00B326BE"/>
    <w:rsid w:val="00B32F7F"/>
    <w:rsid w:val="00B33126"/>
    <w:rsid w:val="00B33452"/>
    <w:rsid w:val="00B338CE"/>
    <w:rsid w:val="00B3396B"/>
    <w:rsid w:val="00B33F7C"/>
    <w:rsid w:val="00B34390"/>
    <w:rsid w:val="00B3442C"/>
    <w:rsid w:val="00B34B73"/>
    <w:rsid w:val="00B34E93"/>
    <w:rsid w:val="00B34FEE"/>
    <w:rsid w:val="00B3539A"/>
    <w:rsid w:val="00B35699"/>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7D8"/>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4CA3"/>
    <w:rsid w:val="00B453AD"/>
    <w:rsid w:val="00B457A0"/>
    <w:rsid w:val="00B458A4"/>
    <w:rsid w:val="00B45A61"/>
    <w:rsid w:val="00B45AC0"/>
    <w:rsid w:val="00B45BA3"/>
    <w:rsid w:val="00B46192"/>
    <w:rsid w:val="00B46501"/>
    <w:rsid w:val="00B46D6D"/>
    <w:rsid w:val="00B47784"/>
    <w:rsid w:val="00B4783F"/>
    <w:rsid w:val="00B47858"/>
    <w:rsid w:val="00B479C3"/>
    <w:rsid w:val="00B47A01"/>
    <w:rsid w:val="00B47CEF"/>
    <w:rsid w:val="00B50043"/>
    <w:rsid w:val="00B50261"/>
    <w:rsid w:val="00B50427"/>
    <w:rsid w:val="00B504F7"/>
    <w:rsid w:val="00B50810"/>
    <w:rsid w:val="00B50933"/>
    <w:rsid w:val="00B509C0"/>
    <w:rsid w:val="00B50B18"/>
    <w:rsid w:val="00B50B2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51"/>
    <w:rsid w:val="00B548BE"/>
    <w:rsid w:val="00B54989"/>
    <w:rsid w:val="00B54C20"/>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92"/>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4E91"/>
    <w:rsid w:val="00B652B0"/>
    <w:rsid w:val="00B65771"/>
    <w:rsid w:val="00B65869"/>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EDB"/>
    <w:rsid w:val="00B71222"/>
    <w:rsid w:val="00B71442"/>
    <w:rsid w:val="00B71A5D"/>
    <w:rsid w:val="00B71E27"/>
    <w:rsid w:val="00B71F8D"/>
    <w:rsid w:val="00B7273B"/>
    <w:rsid w:val="00B727B8"/>
    <w:rsid w:val="00B7334D"/>
    <w:rsid w:val="00B73453"/>
    <w:rsid w:val="00B7369A"/>
    <w:rsid w:val="00B736F6"/>
    <w:rsid w:val="00B737C7"/>
    <w:rsid w:val="00B73E00"/>
    <w:rsid w:val="00B73E31"/>
    <w:rsid w:val="00B73F8E"/>
    <w:rsid w:val="00B74019"/>
    <w:rsid w:val="00B744DB"/>
    <w:rsid w:val="00B74A0D"/>
    <w:rsid w:val="00B74EBF"/>
    <w:rsid w:val="00B74EC0"/>
    <w:rsid w:val="00B75542"/>
    <w:rsid w:val="00B75667"/>
    <w:rsid w:val="00B7573F"/>
    <w:rsid w:val="00B75A5C"/>
    <w:rsid w:val="00B76287"/>
    <w:rsid w:val="00B7646F"/>
    <w:rsid w:val="00B76E46"/>
    <w:rsid w:val="00B77062"/>
    <w:rsid w:val="00B7709F"/>
    <w:rsid w:val="00B770A1"/>
    <w:rsid w:val="00B77104"/>
    <w:rsid w:val="00B772A9"/>
    <w:rsid w:val="00B77334"/>
    <w:rsid w:val="00B77405"/>
    <w:rsid w:val="00B774CC"/>
    <w:rsid w:val="00B77B57"/>
    <w:rsid w:val="00B77D8A"/>
    <w:rsid w:val="00B80512"/>
    <w:rsid w:val="00B8053A"/>
    <w:rsid w:val="00B80795"/>
    <w:rsid w:val="00B80F5B"/>
    <w:rsid w:val="00B8123C"/>
    <w:rsid w:val="00B81578"/>
    <w:rsid w:val="00B8166A"/>
    <w:rsid w:val="00B81684"/>
    <w:rsid w:val="00B817F4"/>
    <w:rsid w:val="00B81CD4"/>
    <w:rsid w:val="00B81D11"/>
    <w:rsid w:val="00B81F1C"/>
    <w:rsid w:val="00B820AE"/>
    <w:rsid w:val="00B821AB"/>
    <w:rsid w:val="00B82A8C"/>
    <w:rsid w:val="00B830F7"/>
    <w:rsid w:val="00B8321E"/>
    <w:rsid w:val="00B8345B"/>
    <w:rsid w:val="00B83510"/>
    <w:rsid w:val="00B83556"/>
    <w:rsid w:val="00B83774"/>
    <w:rsid w:val="00B837F5"/>
    <w:rsid w:val="00B83841"/>
    <w:rsid w:val="00B83AC3"/>
    <w:rsid w:val="00B83DAC"/>
    <w:rsid w:val="00B83DF6"/>
    <w:rsid w:val="00B83EA6"/>
    <w:rsid w:val="00B8456F"/>
    <w:rsid w:val="00B846B0"/>
    <w:rsid w:val="00B84898"/>
    <w:rsid w:val="00B8489E"/>
    <w:rsid w:val="00B848BE"/>
    <w:rsid w:val="00B84BE8"/>
    <w:rsid w:val="00B85566"/>
    <w:rsid w:val="00B855A8"/>
    <w:rsid w:val="00B85837"/>
    <w:rsid w:val="00B858B0"/>
    <w:rsid w:val="00B85C28"/>
    <w:rsid w:val="00B85F67"/>
    <w:rsid w:val="00B8605A"/>
    <w:rsid w:val="00B86557"/>
    <w:rsid w:val="00B86D87"/>
    <w:rsid w:val="00B87324"/>
    <w:rsid w:val="00B8764A"/>
    <w:rsid w:val="00B87809"/>
    <w:rsid w:val="00B87C60"/>
    <w:rsid w:val="00B90101"/>
    <w:rsid w:val="00B90165"/>
    <w:rsid w:val="00B90689"/>
    <w:rsid w:val="00B9076E"/>
    <w:rsid w:val="00B90DFD"/>
    <w:rsid w:val="00B91356"/>
    <w:rsid w:val="00B91E61"/>
    <w:rsid w:val="00B91E9D"/>
    <w:rsid w:val="00B922C4"/>
    <w:rsid w:val="00B9236F"/>
    <w:rsid w:val="00B926E0"/>
    <w:rsid w:val="00B9296C"/>
    <w:rsid w:val="00B92AD4"/>
    <w:rsid w:val="00B92BA5"/>
    <w:rsid w:val="00B92BF1"/>
    <w:rsid w:val="00B932E1"/>
    <w:rsid w:val="00B93671"/>
    <w:rsid w:val="00B93C36"/>
    <w:rsid w:val="00B94054"/>
    <w:rsid w:val="00B94253"/>
    <w:rsid w:val="00B9436E"/>
    <w:rsid w:val="00B944BD"/>
    <w:rsid w:val="00B946E7"/>
    <w:rsid w:val="00B94759"/>
    <w:rsid w:val="00B94F08"/>
    <w:rsid w:val="00B950E8"/>
    <w:rsid w:val="00B95372"/>
    <w:rsid w:val="00B954FC"/>
    <w:rsid w:val="00B956D4"/>
    <w:rsid w:val="00B95825"/>
    <w:rsid w:val="00B95A04"/>
    <w:rsid w:val="00B95C49"/>
    <w:rsid w:val="00B95C9B"/>
    <w:rsid w:val="00B95EEF"/>
    <w:rsid w:val="00B95FD7"/>
    <w:rsid w:val="00B9607A"/>
    <w:rsid w:val="00B96228"/>
    <w:rsid w:val="00B96313"/>
    <w:rsid w:val="00B96CF0"/>
    <w:rsid w:val="00B96DA2"/>
    <w:rsid w:val="00B97059"/>
    <w:rsid w:val="00B977E6"/>
    <w:rsid w:val="00B978D3"/>
    <w:rsid w:val="00B97FB1"/>
    <w:rsid w:val="00BA047F"/>
    <w:rsid w:val="00BA067F"/>
    <w:rsid w:val="00BA13E0"/>
    <w:rsid w:val="00BA1704"/>
    <w:rsid w:val="00BA17C4"/>
    <w:rsid w:val="00BA1906"/>
    <w:rsid w:val="00BA197A"/>
    <w:rsid w:val="00BA20C2"/>
    <w:rsid w:val="00BA2145"/>
    <w:rsid w:val="00BA2167"/>
    <w:rsid w:val="00BA222F"/>
    <w:rsid w:val="00BA22A0"/>
    <w:rsid w:val="00BA2453"/>
    <w:rsid w:val="00BA270E"/>
    <w:rsid w:val="00BA2729"/>
    <w:rsid w:val="00BA283C"/>
    <w:rsid w:val="00BA2944"/>
    <w:rsid w:val="00BA29D3"/>
    <w:rsid w:val="00BA2AEB"/>
    <w:rsid w:val="00BA2B41"/>
    <w:rsid w:val="00BA2BC2"/>
    <w:rsid w:val="00BA2EA5"/>
    <w:rsid w:val="00BA31F2"/>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24A"/>
    <w:rsid w:val="00BA7423"/>
    <w:rsid w:val="00BA7458"/>
    <w:rsid w:val="00BA7688"/>
    <w:rsid w:val="00BA7C26"/>
    <w:rsid w:val="00BA7EB0"/>
    <w:rsid w:val="00BA7F19"/>
    <w:rsid w:val="00BB008F"/>
    <w:rsid w:val="00BB022D"/>
    <w:rsid w:val="00BB0253"/>
    <w:rsid w:val="00BB0447"/>
    <w:rsid w:val="00BB0528"/>
    <w:rsid w:val="00BB070E"/>
    <w:rsid w:val="00BB07F0"/>
    <w:rsid w:val="00BB0A1E"/>
    <w:rsid w:val="00BB0D75"/>
    <w:rsid w:val="00BB1286"/>
    <w:rsid w:val="00BB1AF5"/>
    <w:rsid w:val="00BB1C4F"/>
    <w:rsid w:val="00BB1D71"/>
    <w:rsid w:val="00BB20E7"/>
    <w:rsid w:val="00BB225D"/>
    <w:rsid w:val="00BB2374"/>
    <w:rsid w:val="00BB277B"/>
    <w:rsid w:val="00BB2835"/>
    <w:rsid w:val="00BB284D"/>
    <w:rsid w:val="00BB29EC"/>
    <w:rsid w:val="00BB33A5"/>
    <w:rsid w:val="00BB34B3"/>
    <w:rsid w:val="00BB365A"/>
    <w:rsid w:val="00BB37B0"/>
    <w:rsid w:val="00BB3CB9"/>
    <w:rsid w:val="00BB3D91"/>
    <w:rsid w:val="00BB3F4C"/>
    <w:rsid w:val="00BB428E"/>
    <w:rsid w:val="00BB46A9"/>
    <w:rsid w:val="00BB49EF"/>
    <w:rsid w:val="00BB4A42"/>
    <w:rsid w:val="00BB4ACE"/>
    <w:rsid w:val="00BB4DA7"/>
    <w:rsid w:val="00BB5075"/>
    <w:rsid w:val="00BB5286"/>
    <w:rsid w:val="00BB5321"/>
    <w:rsid w:val="00BB5418"/>
    <w:rsid w:val="00BB56F2"/>
    <w:rsid w:val="00BB57E0"/>
    <w:rsid w:val="00BB5846"/>
    <w:rsid w:val="00BB5AA1"/>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4C8"/>
    <w:rsid w:val="00BC079C"/>
    <w:rsid w:val="00BC0A13"/>
    <w:rsid w:val="00BC0AE6"/>
    <w:rsid w:val="00BC0E89"/>
    <w:rsid w:val="00BC16BF"/>
    <w:rsid w:val="00BC1B4B"/>
    <w:rsid w:val="00BC1D97"/>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223"/>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048"/>
    <w:rsid w:val="00BD1083"/>
    <w:rsid w:val="00BD1122"/>
    <w:rsid w:val="00BD13ED"/>
    <w:rsid w:val="00BD140B"/>
    <w:rsid w:val="00BD1749"/>
    <w:rsid w:val="00BD2029"/>
    <w:rsid w:val="00BD238C"/>
    <w:rsid w:val="00BD2A08"/>
    <w:rsid w:val="00BD2AC7"/>
    <w:rsid w:val="00BD2F55"/>
    <w:rsid w:val="00BD34B4"/>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D98"/>
    <w:rsid w:val="00BD7F9E"/>
    <w:rsid w:val="00BE01B7"/>
    <w:rsid w:val="00BE072F"/>
    <w:rsid w:val="00BE0C3B"/>
    <w:rsid w:val="00BE13B8"/>
    <w:rsid w:val="00BE1517"/>
    <w:rsid w:val="00BE1524"/>
    <w:rsid w:val="00BE197A"/>
    <w:rsid w:val="00BE1A06"/>
    <w:rsid w:val="00BE1D77"/>
    <w:rsid w:val="00BE1E94"/>
    <w:rsid w:val="00BE2048"/>
    <w:rsid w:val="00BE248E"/>
    <w:rsid w:val="00BE2780"/>
    <w:rsid w:val="00BE2E99"/>
    <w:rsid w:val="00BE3AFA"/>
    <w:rsid w:val="00BE3F52"/>
    <w:rsid w:val="00BE403F"/>
    <w:rsid w:val="00BE40AE"/>
    <w:rsid w:val="00BE41CD"/>
    <w:rsid w:val="00BE41EB"/>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2EA"/>
    <w:rsid w:val="00BE77FA"/>
    <w:rsid w:val="00BE7B27"/>
    <w:rsid w:val="00BE7B39"/>
    <w:rsid w:val="00BF02E6"/>
    <w:rsid w:val="00BF0A66"/>
    <w:rsid w:val="00BF10D2"/>
    <w:rsid w:val="00BF10D6"/>
    <w:rsid w:val="00BF11B6"/>
    <w:rsid w:val="00BF120B"/>
    <w:rsid w:val="00BF1309"/>
    <w:rsid w:val="00BF1568"/>
    <w:rsid w:val="00BF1676"/>
    <w:rsid w:val="00BF17E0"/>
    <w:rsid w:val="00BF18B9"/>
    <w:rsid w:val="00BF1B70"/>
    <w:rsid w:val="00BF1C02"/>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819"/>
    <w:rsid w:val="00BF6FBF"/>
    <w:rsid w:val="00BF70A1"/>
    <w:rsid w:val="00BF70F8"/>
    <w:rsid w:val="00BF7126"/>
    <w:rsid w:val="00BF7495"/>
    <w:rsid w:val="00BF7840"/>
    <w:rsid w:val="00BF7CDD"/>
    <w:rsid w:val="00BF7D43"/>
    <w:rsid w:val="00C007CA"/>
    <w:rsid w:val="00C0093C"/>
    <w:rsid w:val="00C00BA9"/>
    <w:rsid w:val="00C00F1A"/>
    <w:rsid w:val="00C010F5"/>
    <w:rsid w:val="00C01245"/>
    <w:rsid w:val="00C01835"/>
    <w:rsid w:val="00C01D8A"/>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3F67"/>
    <w:rsid w:val="00C04339"/>
    <w:rsid w:val="00C04C6C"/>
    <w:rsid w:val="00C04D40"/>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0EC"/>
    <w:rsid w:val="00C1114F"/>
    <w:rsid w:val="00C11183"/>
    <w:rsid w:val="00C11197"/>
    <w:rsid w:val="00C11366"/>
    <w:rsid w:val="00C114A3"/>
    <w:rsid w:val="00C1157C"/>
    <w:rsid w:val="00C11990"/>
    <w:rsid w:val="00C11C33"/>
    <w:rsid w:val="00C11C73"/>
    <w:rsid w:val="00C11FE5"/>
    <w:rsid w:val="00C11FF6"/>
    <w:rsid w:val="00C12068"/>
    <w:rsid w:val="00C12DA6"/>
    <w:rsid w:val="00C12E67"/>
    <w:rsid w:val="00C12EB5"/>
    <w:rsid w:val="00C1328A"/>
    <w:rsid w:val="00C13504"/>
    <w:rsid w:val="00C1350C"/>
    <w:rsid w:val="00C136ED"/>
    <w:rsid w:val="00C13C8A"/>
    <w:rsid w:val="00C13F22"/>
    <w:rsid w:val="00C140FE"/>
    <w:rsid w:val="00C1412F"/>
    <w:rsid w:val="00C14336"/>
    <w:rsid w:val="00C14346"/>
    <w:rsid w:val="00C14691"/>
    <w:rsid w:val="00C14EBB"/>
    <w:rsid w:val="00C14EF8"/>
    <w:rsid w:val="00C15135"/>
    <w:rsid w:val="00C151B3"/>
    <w:rsid w:val="00C159ED"/>
    <w:rsid w:val="00C15A64"/>
    <w:rsid w:val="00C16386"/>
    <w:rsid w:val="00C164C9"/>
    <w:rsid w:val="00C165C6"/>
    <w:rsid w:val="00C1662C"/>
    <w:rsid w:val="00C167DA"/>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1EAE"/>
    <w:rsid w:val="00C22027"/>
    <w:rsid w:val="00C226CE"/>
    <w:rsid w:val="00C22781"/>
    <w:rsid w:val="00C22F9A"/>
    <w:rsid w:val="00C232DD"/>
    <w:rsid w:val="00C23452"/>
    <w:rsid w:val="00C2363A"/>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741"/>
    <w:rsid w:val="00C27C58"/>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1F71"/>
    <w:rsid w:val="00C3208A"/>
    <w:rsid w:val="00C321BC"/>
    <w:rsid w:val="00C3276F"/>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67C"/>
    <w:rsid w:val="00C367B9"/>
    <w:rsid w:val="00C36DAD"/>
    <w:rsid w:val="00C37050"/>
    <w:rsid w:val="00C375EE"/>
    <w:rsid w:val="00C376BA"/>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45"/>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63A5"/>
    <w:rsid w:val="00C46F51"/>
    <w:rsid w:val="00C47071"/>
    <w:rsid w:val="00C47095"/>
    <w:rsid w:val="00C470AA"/>
    <w:rsid w:val="00C47AE8"/>
    <w:rsid w:val="00C47B93"/>
    <w:rsid w:val="00C47BDE"/>
    <w:rsid w:val="00C47EC4"/>
    <w:rsid w:val="00C47F2A"/>
    <w:rsid w:val="00C5018E"/>
    <w:rsid w:val="00C505E8"/>
    <w:rsid w:val="00C508B7"/>
    <w:rsid w:val="00C509D3"/>
    <w:rsid w:val="00C50DAC"/>
    <w:rsid w:val="00C50F91"/>
    <w:rsid w:val="00C51315"/>
    <w:rsid w:val="00C51685"/>
    <w:rsid w:val="00C51696"/>
    <w:rsid w:val="00C5193F"/>
    <w:rsid w:val="00C5197A"/>
    <w:rsid w:val="00C51D11"/>
    <w:rsid w:val="00C51D30"/>
    <w:rsid w:val="00C51F21"/>
    <w:rsid w:val="00C521CD"/>
    <w:rsid w:val="00C5257E"/>
    <w:rsid w:val="00C52619"/>
    <w:rsid w:val="00C52666"/>
    <w:rsid w:val="00C527E4"/>
    <w:rsid w:val="00C531B4"/>
    <w:rsid w:val="00C532F9"/>
    <w:rsid w:val="00C5381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460"/>
    <w:rsid w:val="00C62997"/>
    <w:rsid w:val="00C62ADB"/>
    <w:rsid w:val="00C63152"/>
    <w:rsid w:val="00C633AB"/>
    <w:rsid w:val="00C6343A"/>
    <w:rsid w:val="00C6344C"/>
    <w:rsid w:val="00C636B0"/>
    <w:rsid w:val="00C63957"/>
    <w:rsid w:val="00C63BDD"/>
    <w:rsid w:val="00C63E12"/>
    <w:rsid w:val="00C63EDB"/>
    <w:rsid w:val="00C63EF5"/>
    <w:rsid w:val="00C64849"/>
    <w:rsid w:val="00C64BDA"/>
    <w:rsid w:val="00C64E39"/>
    <w:rsid w:val="00C65063"/>
    <w:rsid w:val="00C6560B"/>
    <w:rsid w:val="00C6560D"/>
    <w:rsid w:val="00C65755"/>
    <w:rsid w:val="00C65A91"/>
    <w:rsid w:val="00C65ADD"/>
    <w:rsid w:val="00C65C60"/>
    <w:rsid w:val="00C65D24"/>
    <w:rsid w:val="00C65E0D"/>
    <w:rsid w:val="00C65EE7"/>
    <w:rsid w:val="00C65F58"/>
    <w:rsid w:val="00C66571"/>
    <w:rsid w:val="00C666DB"/>
    <w:rsid w:val="00C667F6"/>
    <w:rsid w:val="00C66A73"/>
    <w:rsid w:val="00C66C34"/>
    <w:rsid w:val="00C67280"/>
    <w:rsid w:val="00C672BA"/>
    <w:rsid w:val="00C67917"/>
    <w:rsid w:val="00C67B65"/>
    <w:rsid w:val="00C67F34"/>
    <w:rsid w:val="00C67FEA"/>
    <w:rsid w:val="00C70366"/>
    <w:rsid w:val="00C7040D"/>
    <w:rsid w:val="00C708D6"/>
    <w:rsid w:val="00C70B8C"/>
    <w:rsid w:val="00C70D7C"/>
    <w:rsid w:val="00C70E75"/>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090"/>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3A8"/>
    <w:rsid w:val="00C85460"/>
    <w:rsid w:val="00C859CC"/>
    <w:rsid w:val="00C85F12"/>
    <w:rsid w:val="00C86379"/>
    <w:rsid w:val="00C863EA"/>
    <w:rsid w:val="00C864C6"/>
    <w:rsid w:val="00C864DB"/>
    <w:rsid w:val="00C86570"/>
    <w:rsid w:val="00C8669B"/>
    <w:rsid w:val="00C86A62"/>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3B3"/>
    <w:rsid w:val="00C9159E"/>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1"/>
    <w:rsid w:val="00C957E6"/>
    <w:rsid w:val="00C95962"/>
    <w:rsid w:val="00C959AA"/>
    <w:rsid w:val="00C95CA0"/>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DD8"/>
    <w:rsid w:val="00CA0FCC"/>
    <w:rsid w:val="00CA114D"/>
    <w:rsid w:val="00CA1152"/>
    <w:rsid w:val="00CA1225"/>
    <w:rsid w:val="00CA18D2"/>
    <w:rsid w:val="00CA1F65"/>
    <w:rsid w:val="00CA2480"/>
    <w:rsid w:val="00CA2919"/>
    <w:rsid w:val="00CA2A60"/>
    <w:rsid w:val="00CA2C56"/>
    <w:rsid w:val="00CA2ED2"/>
    <w:rsid w:val="00CA30D9"/>
    <w:rsid w:val="00CA3576"/>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CF"/>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2FDB"/>
    <w:rsid w:val="00CB30A4"/>
    <w:rsid w:val="00CB35ED"/>
    <w:rsid w:val="00CB3938"/>
    <w:rsid w:val="00CB39EB"/>
    <w:rsid w:val="00CB41E7"/>
    <w:rsid w:val="00CB480A"/>
    <w:rsid w:val="00CB49C7"/>
    <w:rsid w:val="00CB4D63"/>
    <w:rsid w:val="00CB4FA5"/>
    <w:rsid w:val="00CB5008"/>
    <w:rsid w:val="00CB58DD"/>
    <w:rsid w:val="00CB5912"/>
    <w:rsid w:val="00CB59AB"/>
    <w:rsid w:val="00CB5ACC"/>
    <w:rsid w:val="00CB6343"/>
    <w:rsid w:val="00CB6517"/>
    <w:rsid w:val="00CB68E1"/>
    <w:rsid w:val="00CB6C0C"/>
    <w:rsid w:val="00CB7648"/>
    <w:rsid w:val="00CB76E6"/>
    <w:rsid w:val="00CB79A4"/>
    <w:rsid w:val="00CB7B6B"/>
    <w:rsid w:val="00CB7F5F"/>
    <w:rsid w:val="00CC00B7"/>
    <w:rsid w:val="00CC00EA"/>
    <w:rsid w:val="00CC0296"/>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0BD"/>
    <w:rsid w:val="00CC27D3"/>
    <w:rsid w:val="00CC27F5"/>
    <w:rsid w:val="00CC2D18"/>
    <w:rsid w:val="00CC2EFE"/>
    <w:rsid w:val="00CC30D7"/>
    <w:rsid w:val="00CC32B0"/>
    <w:rsid w:val="00CC350C"/>
    <w:rsid w:val="00CC3AD2"/>
    <w:rsid w:val="00CC3D8D"/>
    <w:rsid w:val="00CC3E8C"/>
    <w:rsid w:val="00CC400F"/>
    <w:rsid w:val="00CC4365"/>
    <w:rsid w:val="00CC4691"/>
    <w:rsid w:val="00CC4787"/>
    <w:rsid w:val="00CC47E2"/>
    <w:rsid w:val="00CC4C5E"/>
    <w:rsid w:val="00CC4CD7"/>
    <w:rsid w:val="00CC4EF6"/>
    <w:rsid w:val="00CC4F58"/>
    <w:rsid w:val="00CC5389"/>
    <w:rsid w:val="00CC57AE"/>
    <w:rsid w:val="00CC5A1E"/>
    <w:rsid w:val="00CC606C"/>
    <w:rsid w:val="00CC6111"/>
    <w:rsid w:val="00CC620F"/>
    <w:rsid w:val="00CC6312"/>
    <w:rsid w:val="00CC6545"/>
    <w:rsid w:val="00CC66AA"/>
    <w:rsid w:val="00CC6F60"/>
    <w:rsid w:val="00CC70B7"/>
    <w:rsid w:val="00CC728B"/>
    <w:rsid w:val="00CC7356"/>
    <w:rsid w:val="00CC74D5"/>
    <w:rsid w:val="00CC7870"/>
    <w:rsid w:val="00CC794D"/>
    <w:rsid w:val="00CC7A6D"/>
    <w:rsid w:val="00CC7AC8"/>
    <w:rsid w:val="00CC7DF5"/>
    <w:rsid w:val="00CD01A0"/>
    <w:rsid w:val="00CD04B6"/>
    <w:rsid w:val="00CD0522"/>
    <w:rsid w:val="00CD0552"/>
    <w:rsid w:val="00CD06E1"/>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46"/>
    <w:rsid w:val="00CD3FAF"/>
    <w:rsid w:val="00CD42E0"/>
    <w:rsid w:val="00CD44EA"/>
    <w:rsid w:val="00CD478C"/>
    <w:rsid w:val="00CD492B"/>
    <w:rsid w:val="00CD5ADA"/>
    <w:rsid w:val="00CD5C02"/>
    <w:rsid w:val="00CD5F80"/>
    <w:rsid w:val="00CD61E3"/>
    <w:rsid w:val="00CD6823"/>
    <w:rsid w:val="00CD6CC6"/>
    <w:rsid w:val="00CD6D63"/>
    <w:rsid w:val="00CD6E0B"/>
    <w:rsid w:val="00CD707E"/>
    <w:rsid w:val="00CD77E7"/>
    <w:rsid w:val="00CD787F"/>
    <w:rsid w:val="00CD7A86"/>
    <w:rsid w:val="00CD7E64"/>
    <w:rsid w:val="00CE025E"/>
    <w:rsid w:val="00CE030D"/>
    <w:rsid w:val="00CE03B6"/>
    <w:rsid w:val="00CE05F2"/>
    <w:rsid w:val="00CE0C64"/>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2BE2"/>
    <w:rsid w:val="00CE3257"/>
    <w:rsid w:val="00CE37C2"/>
    <w:rsid w:val="00CE38AA"/>
    <w:rsid w:val="00CE3963"/>
    <w:rsid w:val="00CE3B57"/>
    <w:rsid w:val="00CE3CDC"/>
    <w:rsid w:val="00CE3D16"/>
    <w:rsid w:val="00CE3D41"/>
    <w:rsid w:val="00CE3FBA"/>
    <w:rsid w:val="00CE437D"/>
    <w:rsid w:val="00CE4932"/>
    <w:rsid w:val="00CE4C41"/>
    <w:rsid w:val="00CE5386"/>
    <w:rsid w:val="00CE53A7"/>
    <w:rsid w:val="00CE5BA1"/>
    <w:rsid w:val="00CE5E50"/>
    <w:rsid w:val="00CE6002"/>
    <w:rsid w:val="00CE62E3"/>
    <w:rsid w:val="00CE630B"/>
    <w:rsid w:val="00CE6482"/>
    <w:rsid w:val="00CE69F3"/>
    <w:rsid w:val="00CE6AD5"/>
    <w:rsid w:val="00CE6BFA"/>
    <w:rsid w:val="00CE6E24"/>
    <w:rsid w:val="00CE7392"/>
    <w:rsid w:val="00CE73DB"/>
    <w:rsid w:val="00CE76BD"/>
    <w:rsid w:val="00CE781A"/>
    <w:rsid w:val="00CE7EAB"/>
    <w:rsid w:val="00CF0131"/>
    <w:rsid w:val="00CF02AC"/>
    <w:rsid w:val="00CF0329"/>
    <w:rsid w:val="00CF057C"/>
    <w:rsid w:val="00CF06E6"/>
    <w:rsid w:val="00CF11B9"/>
    <w:rsid w:val="00CF18AB"/>
    <w:rsid w:val="00CF1AA6"/>
    <w:rsid w:val="00CF1C27"/>
    <w:rsid w:val="00CF1D90"/>
    <w:rsid w:val="00CF1E81"/>
    <w:rsid w:val="00CF20C8"/>
    <w:rsid w:val="00CF23EB"/>
    <w:rsid w:val="00CF2639"/>
    <w:rsid w:val="00CF2DB2"/>
    <w:rsid w:val="00CF2EF5"/>
    <w:rsid w:val="00CF2FBF"/>
    <w:rsid w:val="00CF3393"/>
    <w:rsid w:val="00CF33BA"/>
    <w:rsid w:val="00CF3E2B"/>
    <w:rsid w:val="00CF3EAA"/>
    <w:rsid w:val="00CF3F01"/>
    <w:rsid w:val="00CF4050"/>
    <w:rsid w:val="00CF41AE"/>
    <w:rsid w:val="00CF43C8"/>
    <w:rsid w:val="00CF495B"/>
    <w:rsid w:val="00CF49F3"/>
    <w:rsid w:val="00CF4B3B"/>
    <w:rsid w:val="00CF4F02"/>
    <w:rsid w:val="00CF4F27"/>
    <w:rsid w:val="00CF4F88"/>
    <w:rsid w:val="00CF4FF6"/>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CF7FCD"/>
    <w:rsid w:val="00D0033A"/>
    <w:rsid w:val="00D00522"/>
    <w:rsid w:val="00D007C0"/>
    <w:rsid w:val="00D00B22"/>
    <w:rsid w:val="00D00CDD"/>
    <w:rsid w:val="00D00FCA"/>
    <w:rsid w:val="00D01752"/>
    <w:rsid w:val="00D017CE"/>
    <w:rsid w:val="00D017EE"/>
    <w:rsid w:val="00D0191B"/>
    <w:rsid w:val="00D01C61"/>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DF5"/>
    <w:rsid w:val="00D05F62"/>
    <w:rsid w:val="00D05FD4"/>
    <w:rsid w:val="00D06088"/>
    <w:rsid w:val="00D06426"/>
    <w:rsid w:val="00D0675C"/>
    <w:rsid w:val="00D067C8"/>
    <w:rsid w:val="00D06800"/>
    <w:rsid w:val="00D06A93"/>
    <w:rsid w:val="00D06B22"/>
    <w:rsid w:val="00D06DED"/>
    <w:rsid w:val="00D06F7B"/>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976"/>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2F33"/>
    <w:rsid w:val="00D1303E"/>
    <w:rsid w:val="00D13378"/>
    <w:rsid w:val="00D13451"/>
    <w:rsid w:val="00D137CB"/>
    <w:rsid w:val="00D13820"/>
    <w:rsid w:val="00D13880"/>
    <w:rsid w:val="00D13999"/>
    <w:rsid w:val="00D13BBC"/>
    <w:rsid w:val="00D13C66"/>
    <w:rsid w:val="00D13F9F"/>
    <w:rsid w:val="00D1404F"/>
    <w:rsid w:val="00D14204"/>
    <w:rsid w:val="00D145AE"/>
    <w:rsid w:val="00D14607"/>
    <w:rsid w:val="00D151DE"/>
    <w:rsid w:val="00D1552A"/>
    <w:rsid w:val="00D15611"/>
    <w:rsid w:val="00D15D9D"/>
    <w:rsid w:val="00D16186"/>
    <w:rsid w:val="00D1624D"/>
    <w:rsid w:val="00D162F7"/>
    <w:rsid w:val="00D166CD"/>
    <w:rsid w:val="00D16E52"/>
    <w:rsid w:val="00D176BC"/>
    <w:rsid w:val="00D1782E"/>
    <w:rsid w:val="00D17869"/>
    <w:rsid w:val="00D1792B"/>
    <w:rsid w:val="00D17B57"/>
    <w:rsid w:val="00D17D1B"/>
    <w:rsid w:val="00D17F37"/>
    <w:rsid w:val="00D17FED"/>
    <w:rsid w:val="00D202D3"/>
    <w:rsid w:val="00D20317"/>
    <w:rsid w:val="00D214D0"/>
    <w:rsid w:val="00D2171B"/>
    <w:rsid w:val="00D217CE"/>
    <w:rsid w:val="00D21A77"/>
    <w:rsid w:val="00D21E67"/>
    <w:rsid w:val="00D220C1"/>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7E0"/>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525"/>
    <w:rsid w:val="00D309B2"/>
    <w:rsid w:val="00D309D3"/>
    <w:rsid w:val="00D30BF8"/>
    <w:rsid w:val="00D30C46"/>
    <w:rsid w:val="00D30FC7"/>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6C7"/>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AD4"/>
    <w:rsid w:val="00D41BF4"/>
    <w:rsid w:val="00D41CD0"/>
    <w:rsid w:val="00D421D9"/>
    <w:rsid w:val="00D42223"/>
    <w:rsid w:val="00D422E4"/>
    <w:rsid w:val="00D424E7"/>
    <w:rsid w:val="00D426FB"/>
    <w:rsid w:val="00D42AC2"/>
    <w:rsid w:val="00D42B71"/>
    <w:rsid w:val="00D42C2D"/>
    <w:rsid w:val="00D42D5D"/>
    <w:rsid w:val="00D4365E"/>
    <w:rsid w:val="00D43888"/>
    <w:rsid w:val="00D4429F"/>
    <w:rsid w:val="00D444FF"/>
    <w:rsid w:val="00D448AF"/>
    <w:rsid w:val="00D44A5C"/>
    <w:rsid w:val="00D44C9C"/>
    <w:rsid w:val="00D45B68"/>
    <w:rsid w:val="00D4601C"/>
    <w:rsid w:val="00D46354"/>
    <w:rsid w:val="00D466E5"/>
    <w:rsid w:val="00D467C7"/>
    <w:rsid w:val="00D4688E"/>
    <w:rsid w:val="00D46F2D"/>
    <w:rsid w:val="00D471EF"/>
    <w:rsid w:val="00D47337"/>
    <w:rsid w:val="00D475CC"/>
    <w:rsid w:val="00D477E2"/>
    <w:rsid w:val="00D4785C"/>
    <w:rsid w:val="00D47A34"/>
    <w:rsid w:val="00D5020E"/>
    <w:rsid w:val="00D5044A"/>
    <w:rsid w:val="00D50456"/>
    <w:rsid w:val="00D5073D"/>
    <w:rsid w:val="00D50C82"/>
    <w:rsid w:val="00D50F95"/>
    <w:rsid w:val="00D5102A"/>
    <w:rsid w:val="00D512D1"/>
    <w:rsid w:val="00D513F0"/>
    <w:rsid w:val="00D5144F"/>
    <w:rsid w:val="00D51565"/>
    <w:rsid w:val="00D51734"/>
    <w:rsid w:val="00D518F0"/>
    <w:rsid w:val="00D51AAF"/>
    <w:rsid w:val="00D51CE8"/>
    <w:rsid w:val="00D51F84"/>
    <w:rsid w:val="00D5206A"/>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AD3"/>
    <w:rsid w:val="00D54C59"/>
    <w:rsid w:val="00D54CA0"/>
    <w:rsid w:val="00D54D40"/>
    <w:rsid w:val="00D54D88"/>
    <w:rsid w:val="00D5521C"/>
    <w:rsid w:val="00D554E6"/>
    <w:rsid w:val="00D55723"/>
    <w:rsid w:val="00D557D4"/>
    <w:rsid w:val="00D55B68"/>
    <w:rsid w:val="00D55BD5"/>
    <w:rsid w:val="00D55C37"/>
    <w:rsid w:val="00D56330"/>
    <w:rsid w:val="00D563C2"/>
    <w:rsid w:val="00D56466"/>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461"/>
    <w:rsid w:val="00D71573"/>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573"/>
    <w:rsid w:val="00D766C4"/>
    <w:rsid w:val="00D769F0"/>
    <w:rsid w:val="00D76B11"/>
    <w:rsid w:val="00D76E0D"/>
    <w:rsid w:val="00D76E83"/>
    <w:rsid w:val="00D76ED8"/>
    <w:rsid w:val="00D770B4"/>
    <w:rsid w:val="00D771C9"/>
    <w:rsid w:val="00D772F5"/>
    <w:rsid w:val="00D775C8"/>
    <w:rsid w:val="00D77D4B"/>
    <w:rsid w:val="00D77ED0"/>
    <w:rsid w:val="00D800A1"/>
    <w:rsid w:val="00D8036A"/>
    <w:rsid w:val="00D80A4F"/>
    <w:rsid w:val="00D80AB8"/>
    <w:rsid w:val="00D80AD1"/>
    <w:rsid w:val="00D80C93"/>
    <w:rsid w:val="00D80CCB"/>
    <w:rsid w:val="00D80DF0"/>
    <w:rsid w:val="00D810FC"/>
    <w:rsid w:val="00D81307"/>
    <w:rsid w:val="00D81465"/>
    <w:rsid w:val="00D817FD"/>
    <w:rsid w:val="00D81908"/>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4F59"/>
    <w:rsid w:val="00D85260"/>
    <w:rsid w:val="00D856D3"/>
    <w:rsid w:val="00D85893"/>
    <w:rsid w:val="00D8600D"/>
    <w:rsid w:val="00D868A6"/>
    <w:rsid w:val="00D86ACF"/>
    <w:rsid w:val="00D86B37"/>
    <w:rsid w:val="00D86EF6"/>
    <w:rsid w:val="00D86F0A"/>
    <w:rsid w:val="00D87154"/>
    <w:rsid w:val="00D8778A"/>
    <w:rsid w:val="00D87B99"/>
    <w:rsid w:val="00D87CE7"/>
    <w:rsid w:val="00D87F51"/>
    <w:rsid w:val="00D9034B"/>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1E7"/>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E9A"/>
    <w:rsid w:val="00DA1FB4"/>
    <w:rsid w:val="00DA2046"/>
    <w:rsid w:val="00DA2185"/>
    <w:rsid w:val="00DA23D2"/>
    <w:rsid w:val="00DA29C4"/>
    <w:rsid w:val="00DA2D90"/>
    <w:rsid w:val="00DA2F55"/>
    <w:rsid w:val="00DA3170"/>
    <w:rsid w:val="00DA380B"/>
    <w:rsid w:val="00DA3A26"/>
    <w:rsid w:val="00DA3B43"/>
    <w:rsid w:val="00DA3F00"/>
    <w:rsid w:val="00DA419A"/>
    <w:rsid w:val="00DA41B6"/>
    <w:rsid w:val="00DA43CA"/>
    <w:rsid w:val="00DA4562"/>
    <w:rsid w:val="00DA46E3"/>
    <w:rsid w:val="00DA492A"/>
    <w:rsid w:val="00DA49D8"/>
    <w:rsid w:val="00DA5281"/>
    <w:rsid w:val="00DA52AE"/>
    <w:rsid w:val="00DA547D"/>
    <w:rsid w:val="00DA59DF"/>
    <w:rsid w:val="00DA5CA9"/>
    <w:rsid w:val="00DA5D63"/>
    <w:rsid w:val="00DA5E7E"/>
    <w:rsid w:val="00DA600B"/>
    <w:rsid w:val="00DA6E20"/>
    <w:rsid w:val="00DA714A"/>
    <w:rsid w:val="00DA71AF"/>
    <w:rsid w:val="00DA723C"/>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1F99"/>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3D65"/>
    <w:rsid w:val="00DB42C3"/>
    <w:rsid w:val="00DB4322"/>
    <w:rsid w:val="00DB452C"/>
    <w:rsid w:val="00DB4F9D"/>
    <w:rsid w:val="00DB5010"/>
    <w:rsid w:val="00DB5057"/>
    <w:rsid w:val="00DB5799"/>
    <w:rsid w:val="00DB5A21"/>
    <w:rsid w:val="00DB5C9B"/>
    <w:rsid w:val="00DB5DEB"/>
    <w:rsid w:val="00DB5EE5"/>
    <w:rsid w:val="00DB655B"/>
    <w:rsid w:val="00DB6681"/>
    <w:rsid w:val="00DB6FDF"/>
    <w:rsid w:val="00DB70B3"/>
    <w:rsid w:val="00DB749A"/>
    <w:rsid w:val="00DB7E8C"/>
    <w:rsid w:val="00DC03C0"/>
    <w:rsid w:val="00DC0B06"/>
    <w:rsid w:val="00DC0F93"/>
    <w:rsid w:val="00DC1384"/>
    <w:rsid w:val="00DC1479"/>
    <w:rsid w:val="00DC1579"/>
    <w:rsid w:val="00DC1624"/>
    <w:rsid w:val="00DC1763"/>
    <w:rsid w:val="00DC1771"/>
    <w:rsid w:val="00DC1FCC"/>
    <w:rsid w:val="00DC22B7"/>
    <w:rsid w:val="00DC257F"/>
    <w:rsid w:val="00DC25B2"/>
    <w:rsid w:val="00DC2898"/>
    <w:rsid w:val="00DC28A6"/>
    <w:rsid w:val="00DC28EC"/>
    <w:rsid w:val="00DC2B48"/>
    <w:rsid w:val="00DC33DF"/>
    <w:rsid w:val="00DC3417"/>
    <w:rsid w:val="00DC3922"/>
    <w:rsid w:val="00DC3C2E"/>
    <w:rsid w:val="00DC3DE4"/>
    <w:rsid w:val="00DC3EA6"/>
    <w:rsid w:val="00DC3FCF"/>
    <w:rsid w:val="00DC48FE"/>
    <w:rsid w:val="00DC4D82"/>
    <w:rsid w:val="00DC4F4B"/>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6A4"/>
    <w:rsid w:val="00DC7890"/>
    <w:rsid w:val="00DC79A3"/>
    <w:rsid w:val="00DC7A63"/>
    <w:rsid w:val="00DC7E92"/>
    <w:rsid w:val="00DC7F33"/>
    <w:rsid w:val="00DD0147"/>
    <w:rsid w:val="00DD018C"/>
    <w:rsid w:val="00DD02C4"/>
    <w:rsid w:val="00DD02DD"/>
    <w:rsid w:val="00DD044C"/>
    <w:rsid w:val="00DD070D"/>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BB"/>
    <w:rsid w:val="00DD40FC"/>
    <w:rsid w:val="00DD496B"/>
    <w:rsid w:val="00DD49D3"/>
    <w:rsid w:val="00DD5443"/>
    <w:rsid w:val="00DD59AB"/>
    <w:rsid w:val="00DD5E0E"/>
    <w:rsid w:val="00DD5FD2"/>
    <w:rsid w:val="00DD5FFE"/>
    <w:rsid w:val="00DD6396"/>
    <w:rsid w:val="00DD6C47"/>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79F"/>
    <w:rsid w:val="00DE2D4B"/>
    <w:rsid w:val="00DE34BB"/>
    <w:rsid w:val="00DE3605"/>
    <w:rsid w:val="00DE381B"/>
    <w:rsid w:val="00DE3C32"/>
    <w:rsid w:val="00DE3D7D"/>
    <w:rsid w:val="00DE3E7C"/>
    <w:rsid w:val="00DE452D"/>
    <w:rsid w:val="00DE4545"/>
    <w:rsid w:val="00DE464E"/>
    <w:rsid w:val="00DE4664"/>
    <w:rsid w:val="00DE4799"/>
    <w:rsid w:val="00DE4811"/>
    <w:rsid w:val="00DE4B0C"/>
    <w:rsid w:val="00DE52A5"/>
    <w:rsid w:val="00DE53AF"/>
    <w:rsid w:val="00DE5FDA"/>
    <w:rsid w:val="00DE61AA"/>
    <w:rsid w:val="00DE6571"/>
    <w:rsid w:val="00DE67B8"/>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2A"/>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10B"/>
    <w:rsid w:val="00E01395"/>
    <w:rsid w:val="00E0177A"/>
    <w:rsid w:val="00E019EA"/>
    <w:rsid w:val="00E01A5C"/>
    <w:rsid w:val="00E01B51"/>
    <w:rsid w:val="00E01E31"/>
    <w:rsid w:val="00E0264D"/>
    <w:rsid w:val="00E028E6"/>
    <w:rsid w:val="00E02C20"/>
    <w:rsid w:val="00E0324B"/>
    <w:rsid w:val="00E0345F"/>
    <w:rsid w:val="00E03569"/>
    <w:rsid w:val="00E03B1D"/>
    <w:rsid w:val="00E03BEA"/>
    <w:rsid w:val="00E0401E"/>
    <w:rsid w:val="00E04234"/>
    <w:rsid w:val="00E04298"/>
    <w:rsid w:val="00E046C1"/>
    <w:rsid w:val="00E048DD"/>
    <w:rsid w:val="00E049EC"/>
    <w:rsid w:val="00E051AE"/>
    <w:rsid w:val="00E05A43"/>
    <w:rsid w:val="00E05AF1"/>
    <w:rsid w:val="00E05FC4"/>
    <w:rsid w:val="00E062EF"/>
    <w:rsid w:val="00E066C4"/>
    <w:rsid w:val="00E06977"/>
    <w:rsid w:val="00E06A62"/>
    <w:rsid w:val="00E06AF4"/>
    <w:rsid w:val="00E06F6A"/>
    <w:rsid w:val="00E06FB5"/>
    <w:rsid w:val="00E073C8"/>
    <w:rsid w:val="00E07686"/>
    <w:rsid w:val="00E07CE5"/>
    <w:rsid w:val="00E07E45"/>
    <w:rsid w:val="00E1007C"/>
    <w:rsid w:val="00E10143"/>
    <w:rsid w:val="00E101F9"/>
    <w:rsid w:val="00E102BD"/>
    <w:rsid w:val="00E1039D"/>
    <w:rsid w:val="00E103F8"/>
    <w:rsid w:val="00E104ED"/>
    <w:rsid w:val="00E104F4"/>
    <w:rsid w:val="00E10631"/>
    <w:rsid w:val="00E109F7"/>
    <w:rsid w:val="00E10AD2"/>
    <w:rsid w:val="00E11203"/>
    <w:rsid w:val="00E114AD"/>
    <w:rsid w:val="00E115C3"/>
    <w:rsid w:val="00E11EB8"/>
    <w:rsid w:val="00E125D4"/>
    <w:rsid w:val="00E1273A"/>
    <w:rsid w:val="00E12933"/>
    <w:rsid w:val="00E12A5A"/>
    <w:rsid w:val="00E12AF0"/>
    <w:rsid w:val="00E12B36"/>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4ABE"/>
    <w:rsid w:val="00E150B1"/>
    <w:rsid w:val="00E15352"/>
    <w:rsid w:val="00E153A7"/>
    <w:rsid w:val="00E154A1"/>
    <w:rsid w:val="00E15ED2"/>
    <w:rsid w:val="00E16099"/>
    <w:rsid w:val="00E16331"/>
    <w:rsid w:val="00E1633A"/>
    <w:rsid w:val="00E164E8"/>
    <w:rsid w:val="00E1654E"/>
    <w:rsid w:val="00E167D4"/>
    <w:rsid w:val="00E168E5"/>
    <w:rsid w:val="00E16CD2"/>
    <w:rsid w:val="00E16F1A"/>
    <w:rsid w:val="00E172D5"/>
    <w:rsid w:val="00E174A7"/>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67"/>
    <w:rsid w:val="00E214FB"/>
    <w:rsid w:val="00E216A5"/>
    <w:rsid w:val="00E2213D"/>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B2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1866"/>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37DB0"/>
    <w:rsid w:val="00E4016C"/>
    <w:rsid w:val="00E40362"/>
    <w:rsid w:val="00E415DB"/>
    <w:rsid w:val="00E41B8B"/>
    <w:rsid w:val="00E41BAC"/>
    <w:rsid w:val="00E41C61"/>
    <w:rsid w:val="00E41D20"/>
    <w:rsid w:val="00E41D25"/>
    <w:rsid w:val="00E41FD1"/>
    <w:rsid w:val="00E4210B"/>
    <w:rsid w:val="00E423C8"/>
    <w:rsid w:val="00E42532"/>
    <w:rsid w:val="00E42602"/>
    <w:rsid w:val="00E42ABF"/>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4FF4"/>
    <w:rsid w:val="00E45041"/>
    <w:rsid w:val="00E450D8"/>
    <w:rsid w:val="00E452D0"/>
    <w:rsid w:val="00E4545E"/>
    <w:rsid w:val="00E45A9D"/>
    <w:rsid w:val="00E45B4E"/>
    <w:rsid w:val="00E460A1"/>
    <w:rsid w:val="00E461B8"/>
    <w:rsid w:val="00E46CC9"/>
    <w:rsid w:val="00E472E4"/>
    <w:rsid w:val="00E474D6"/>
    <w:rsid w:val="00E47674"/>
    <w:rsid w:val="00E47D5F"/>
    <w:rsid w:val="00E47D96"/>
    <w:rsid w:val="00E506DE"/>
    <w:rsid w:val="00E508D6"/>
    <w:rsid w:val="00E50B3B"/>
    <w:rsid w:val="00E50DDF"/>
    <w:rsid w:val="00E5118E"/>
    <w:rsid w:val="00E515A3"/>
    <w:rsid w:val="00E51C4D"/>
    <w:rsid w:val="00E51E23"/>
    <w:rsid w:val="00E523F3"/>
    <w:rsid w:val="00E5257A"/>
    <w:rsid w:val="00E5266B"/>
    <w:rsid w:val="00E527E8"/>
    <w:rsid w:val="00E52824"/>
    <w:rsid w:val="00E52AF7"/>
    <w:rsid w:val="00E52F76"/>
    <w:rsid w:val="00E5315C"/>
    <w:rsid w:val="00E53446"/>
    <w:rsid w:val="00E534EA"/>
    <w:rsid w:val="00E53653"/>
    <w:rsid w:val="00E53751"/>
    <w:rsid w:val="00E538E0"/>
    <w:rsid w:val="00E547DF"/>
    <w:rsid w:val="00E5488B"/>
    <w:rsid w:val="00E54BA6"/>
    <w:rsid w:val="00E54D33"/>
    <w:rsid w:val="00E54D74"/>
    <w:rsid w:val="00E55961"/>
    <w:rsid w:val="00E564C1"/>
    <w:rsid w:val="00E56519"/>
    <w:rsid w:val="00E56570"/>
    <w:rsid w:val="00E5661D"/>
    <w:rsid w:val="00E56D97"/>
    <w:rsid w:val="00E56E3C"/>
    <w:rsid w:val="00E56F3C"/>
    <w:rsid w:val="00E5711F"/>
    <w:rsid w:val="00E572D5"/>
    <w:rsid w:val="00E57310"/>
    <w:rsid w:val="00E57328"/>
    <w:rsid w:val="00E6000E"/>
    <w:rsid w:val="00E60050"/>
    <w:rsid w:val="00E6014B"/>
    <w:rsid w:val="00E602C9"/>
    <w:rsid w:val="00E608B7"/>
    <w:rsid w:val="00E608E1"/>
    <w:rsid w:val="00E60BF9"/>
    <w:rsid w:val="00E60E12"/>
    <w:rsid w:val="00E60F80"/>
    <w:rsid w:val="00E610FD"/>
    <w:rsid w:val="00E6134E"/>
    <w:rsid w:val="00E613CE"/>
    <w:rsid w:val="00E61663"/>
    <w:rsid w:val="00E61AF8"/>
    <w:rsid w:val="00E61BD3"/>
    <w:rsid w:val="00E61DAC"/>
    <w:rsid w:val="00E61F86"/>
    <w:rsid w:val="00E62628"/>
    <w:rsid w:val="00E62AF2"/>
    <w:rsid w:val="00E62C6B"/>
    <w:rsid w:val="00E62DDA"/>
    <w:rsid w:val="00E630F4"/>
    <w:rsid w:val="00E630F7"/>
    <w:rsid w:val="00E6314B"/>
    <w:rsid w:val="00E63673"/>
    <w:rsid w:val="00E63A8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4F8A"/>
    <w:rsid w:val="00E7524F"/>
    <w:rsid w:val="00E7556D"/>
    <w:rsid w:val="00E755D3"/>
    <w:rsid w:val="00E75693"/>
    <w:rsid w:val="00E756FB"/>
    <w:rsid w:val="00E75B15"/>
    <w:rsid w:val="00E75B9A"/>
    <w:rsid w:val="00E76141"/>
    <w:rsid w:val="00E76270"/>
    <w:rsid w:val="00E76B45"/>
    <w:rsid w:val="00E76DCC"/>
    <w:rsid w:val="00E76FEC"/>
    <w:rsid w:val="00E77040"/>
    <w:rsid w:val="00E771D9"/>
    <w:rsid w:val="00E772C4"/>
    <w:rsid w:val="00E77655"/>
    <w:rsid w:val="00E77C90"/>
    <w:rsid w:val="00E77CF0"/>
    <w:rsid w:val="00E77D67"/>
    <w:rsid w:val="00E8016D"/>
    <w:rsid w:val="00E8060F"/>
    <w:rsid w:val="00E80AB7"/>
    <w:rsid w:val="00E80D47"/>
    <w:rsid w:val="00E80F79"/>
    <w:rsid w:val="00E810EC"/>
    <w:rsid w:val="00E8112C"/>
    <w:rsid w:val="00E81587"/>
    <w:rsid w:val="00E82617"/>
    <w:rsid w:val="00E82692"/>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1C8"/>
    <w:rsid w:val="00E84202"/>
    <w:rsid w:val="00E843EF"/>
    <w:rsid w:val="00E845B3"/>
    <w:rsid w:val="00E84612"/>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6FC9"/>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250"/>
    <w:rsid w:val="00E93402"/>
    <w:rsid w:val="00E9346A"/>
    <w:rsid w:val="00E93970"/>
    <w:rsid w:val="00E939E4"/>
    <w:rsid w:val="00E93A7A"/>
    <w:rsid w:val="00E93B3D"/>
    <w:rsid w:val="00E93D80"/>
    <w:rsid w:val="00E93E3F"/>
    <w:rsid w:val="00E94267"/>
    <w:rsid w:val="00E94307"/>
    <w:rsid w:val="00E94352"/>
    <w:rsid w:val="00E94732"/>
    <w:rsid w:val="00E94762"/>
    <w:rsid w:val="00E95754"/>
    <w:rsid w:val="00E959A9"/>
    <w:rsid w:val="00E95A9A"/>
    <w:rsid w:val="00E95F42"/>
    <w:rsid w:val="00E9627E"/>
    <w:rsid w:val="00E96368"/>
    <w:rsid w:val="00E964A0"/>
    <w:rsid w:val="00E969E9"/>
    <w:rsid w:val="00E96C84"/>
    <w:rsid w:val="00E96F40"/>
    <w:rsid w:val="00E96FBC"/>
    <w:rsid w:val="00E9702D"/>
    <w:rsid w:val="00E97353"/>
    <w:rsid w:val="00E9738B"/>
    <w:rsid w:val="00E97507"/>
    <w:rsid w:val="00E97512"/>
    <w:rsid w:val="00E97782"/>
    <w:rsid w:val="00EA0281"/>
    <w:rsid w:val="00EA03E0"/>
    <w:rsid w:val="00EA0750"/>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3A"/>
    <w:rsid w:val="00EA3D67"/>
    <w:rsid w:val="00EA3DB9"/>
    <w:rsid w:val="00EA3EAA"/>
    <w:rsid w:val="00EA449A"/>
    <w:rsid w:val="00EA475F"/>
    <w:rsid w:val="00EA49D1"/>
    <w:rsid w:val="00EA4A36"/>
    <w:rsid w:val="00EA4A5B"/>
    <w:rsid w:val="00EA5029"/>
    <w:rsid w:val="00EA5335"/>
    <w:rsid w:val="00EA536A"/>
    <w:rsid w:val="00EA55DB"/>
    <w:rsid w:val="00EA5BBC"/>
    <w:rsid w:val="00EA6292"/>
    <w:rsid w:val="00EA630B"/>
    <w:rsid w:val="00EA6350"/>
    <w:rsid w:val="00EA6545"/>
    <w:rsid w:val="00EA6DA2"/>
    <w:rsid w:val="00EA6E29"/>
    <w:rsid w:val="00EA7114"/>
    <w:rsid w:val="00EA7413"/>
    <w:rsid w:val="00EA7465"/>
    <w:rsid w:val="00EA77A9"/>
    <w:rsid w:val="00EA7815"/>
    <w:rsid w:val="00EA7B1C"/>
    <w:rsid w:val="00EA7CE6"/>
    <w:rsid w:val="00EA7E15"/>
    <w:rsid w:val="00EA7E9E"/>
    <w:rsid w:val="00EA7EF5"/>
    <w:rsid w:val="00EA7F1F"/>
    <w:rsid w:val="00EB0323"/>
    <w:rsid w:val="00EB0444"/>
    <w:rsid w:val="00EB052A"/>
    <w:rsid w:val="00EB05DC"/>
    <w:rsid w:val="00EB0D9B"/>
    <w:rsid w:val="00EB11F6"/>
    <w:rsid w:val="00EB1705"/>
    <w:rsid w:val="00EB1B83"/>
    <w:rsid w:val="00EB1E19"/>
    <w:rsid w:val="00EB2435"/>
    <w:rsid w:val="00EB269A"/>
    <w:rsid w:val="00EB2814"/>
    <w:rsid w:val="00EB296A"/>
    <w:rsid w:val="00EB3495"/>
    <w:rsid w:val="00EB34D9"/>
    <w:rsid w:val="00EB36ED"/>
    <w:rsid w:val="00EB3828"/>
    <w:rsid w:val="00EB38D3"/>
    <w:rsid w:val="00EB3953"/>
    <w:rsid w:val="00EB3C0B"/>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3E5"/>
    <w:rsid w:val="00EB749C"/>
    <w:rsid w:val="00EB7675"/>
    <w:rsid w:val="00EB7687"/>
    <w:rsid w:val="00EB7832"/>
    <w:rsid w:val="00EB7B45"/>
    <w:rsid w:val="00EB7C50"/>
    <w:rsid w:val="00EB7E4D"/>
    <w:rsid w:val="00EB7E97"/>
    <w:rsid w:val="00EB7FC6"/>
    <w:rsid w:val="00EB7FE8"/>
    <w:rsid w:val="00EC037A"/>
    <w:rsid w:val="00EC05B8"/>
    <w:rsid w:val="00EC06DE"/>
    <w:rsid w:val="00EC089D"/>
    <w:rsid w:val="00EC1145"/>
    <w:rsid w:val="00EC182C"/>
    <w:rsid w:val="00EC183D"/>
    <w:rsid w:val="00EC18BF"/>
    <w:rsid w:val="00EC1D56"/>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8BE"/>
    <w:rsid w:val="00EC4C42"/>
    <w:rsid w:val="00EC4D77"/>
    <w:rsid w:val="00EC4D7B"/>
    <w:rsid w:val="00EC4E2E"/>
    <w:rsid w:val="00EC5069"/>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D029D"/>
    <w:rsid w:val="00ED076E"/>
    <w:rsid w:val="00ED0DE8"/>
    <w:rsid w:val="00ED0EB9"/>
    <w:rsid w:val="00ED1A21"/>
    <w:rsid w:val="00ED1A39"/>
    <w:rsid w:val="00ED1A41"/>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1189"/>
    <w:rsid w:val="00EE13CC"/>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66C"/>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640"/>
    <w:rsid w:val="00EF2786"/>
    <w:rsid w:val="00EF28E6"/>
    <w:rsid w:val="00EF3800"/>
    <w:rsid w:val="00EF3989"/>
    <w:rsid w:val="00EF3A28"/>
    <w:rsid w:val="00EF3A3D"/>
    <w:rsid w:val="00EF3A4A"/>
    <w:rsid w:val="00EF3ADA"/>
    <w:rsid w:val="00EF3AFE"/>
    <w:rsid w:val="00EF3D41"/>
    <w:rsid w:val="00EF3D43"/>
    <w:rsid w:val="00EF3E7D"/>
    <w:rsid w:val="00EF3EE0"/>
    <w:rsid w:val="00EF4486"/>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D18"/>
    <w:rsid w:val="00EF6EF5"/>
    <w:rsid w:val="00EF6F6C"/>
    <w:rsid w:val="00EF714A"/>
    <w:rsid w:val="00EF71EE"/>
    <w:rsid w:val="00EF7672"/>
    <w:rsid w:val="00EF7878"/>
    <w:rsid w:val="00EF7CB7"/>
    <w:rsid w:val="00EF7F14"/>
    <w:rsid w:val="00EF7F47"/>
    <w:rsid w:val="00F00031"/>
    <w:rsid w:val="00F000F0"/>
    <w:rsid w:val="00F00180"/>
    <w:rsid w:val="00F0031A"/>
    <w:rsid w:val="00F004AB"/>
    <w:rsid w:val="00F006E4"/>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C6A"/>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D34"/>
    <w:rsid w:val="00F12E75"/>
    <w:rsid w:val="00F1318E"/>
    <w:rsid w:val="00F131B6"/>
    <w:rsid w:val="00F13242"/>
    <w:rsid w:val="00F1327F"/>
    <w:rsid w:val="00F132B9"/>
    <w:rsid w:val="00F1356E"/>
    <w:rsid w:val="00F13A7C"/>
    <w:rsid w:val="00F13BD9"/>
    <w:rsid w:val="00F1403E"/>
    <w:rsid w:val="00F140FE"/>
    <w:rsid w:val="00F1415B"/>
    <w:rsid w:val="00F14FB4"/>
    <w:rsid w:val="00F164CA"/>
    <w:rsid w:val="00F165FF"/>
    <w:rsid w:val="00F16772"/>
    <w:rsid w:val="00F16BB1"/>
    <w:rsid w:val="00F16CB7"/>
    <w:rsid w:val="00F16CE5"/>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9C9"/>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9E6"/>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7000"/>
    <w:rsid w:val="00F278C2"/>
    <w:rsid w:val="00F27984"/>
    <w:rsid w:val="00F279F2"/>
    <w:rsid w:val="00F27B2E"/>
    <w:rsid w:val="00F27E0C"/>
    <w:rsid w:val="00F27F00"/>
    <w:rsid w:val="00F3002F"/>
    <w:rsid w:val="00F30353"/>
    <w:rsid w:val="00F3075E"/>
    <w:rsid w:val="00F308C0"/>
    <w:rsid w:val="00F30B56"/>
    <w:rsid w:val="00F31387"/>
    <w:rsid w:val="00F314F2"/>
    <w:rsid w:val="00F315F7"/>
    <w:rsid w:val="00F318E7"/>
    <w:rsid w:val="00F31F17"/>
    <w:rsid w:val="00F3236F"/>
    <w:rsid w:val="00F32374"/>
    <w:rsid w:val="00F32439"/>
    <w:rsid w:val="00F32448"/>
    <w:rsid w:val="00F324D9"/>
    <w:rsid w:val="00F32AEE"/>
    <w:rsid w:val="00F32DD1"/>
    <w:rsid w:val="00F32F0E"/>
    <w:rsid w:val="00F32F3E"/>
    <w:rsid w:val="00F3333E"/>
    <w:rsid w:val="00F335C9"/>
    <w:rsid w:val="00F337CC"/>
    <w:rsid w:val="00F3383E"/>
    <w:rsid w:val="00F33FE5"/>
    <w:rsid w:val="00F34286"/>
    <w:rsid w:val="00F342E5"/>
    <w:rsid w:val="00F343E9"/>
    <w:rsid w:val="00F346BC"/>
    <w:rsid w:val="00F3521B"/>
    <w:rsid w:val="00F3537A"/>
    <w:rsid w:val="00F35561"/>
    <w:rsid w:val="00F35865"/>
    <w:rsid w:val="00F35A90"/>
    <w:rsid w:val="00F35C49"/>
    <w:rsid w:val="00F35D67"/>
    <w:rsid w:val="00F35E92"/>
    <w:rsid w:val="00F3600D"/>
    <w:rsid w:val="00F360BA"/>
    <w:rsid w:val="00F36329"/>
    <w:rsid w:val="00F366CE"/>
    <w:rsid w:val="00F369FF"/>
    <w:rsid w:val="00F36B3B"/>
    <w:rsid w:val="00F36C10"/>
    <w:rsid w:val="00F370E8"/>
    <w:rsid w:val="00F377A2"/>
    <w:rsid w:val="00F37880"/>
    <w:rsid w:val="00F37922"/>
    <w:rsid w:val="00F37AEF"/>
    <w:rsid w:val="00F37DC6"/>
    <w:rsid w:val="00F41D1F"/>
    <w:rsid w:val="00F428B8"/>
    <w:rsid w:val="00F42910"/>
    <w:rsid w:val="00F42C2B"/>
    <w:rsid w:val="00F433C8"/>
    <w:rsid w:val="00F43616"/>
    <w:rsid w:val="00F43A9B"/>
    <w:rsid w:val="00F43E83"/>
    <w:rsid w:val="00F44833"/>
    <w:rsid w:val="00F44C32"/>
    <w:rsid w:val="00F45B82"/>
    <w:rsid w:val="00F45B95"/>
    <w:rsid w:val="00F45BAA"/>
    <w:rsid w:val="00F46694"/>
    <w:rsid w:val="00F467B0"/>
    <w:rsid w:val="00F4683A"/>
    <w:rsid w:val="00F468FF"/>
    <w:rsid w:val="00F46D58"/>
    <w:rsid w:val="00F46E40"/>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1B0"/>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245"/>
    <w:rsid w:val="00F5765A"/>
    <w:rsid w:val="00F57AB9"/>
    <w:rsid w:val="00F57C72"/>
    <w:rsid w:val="00F57CC7"/>
    <w:rsid w:val="00F57E51"/>
    <w:rsid w:val="00F60056"/>
    <w:rsid w:val="00F6021A"/>
    <w:rsid w:val="00F6021F"/>
    <w:rsid w:val="00F60245"/>
    <w:rsid w:val="00F60845"/>
    <w:rsid w:val="00F60868"/>
    <w:rsid w:val="00F60BDF"/>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4F72"/>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3CF"/>
    <w:rsid w:val="00F71026"/>
    <w:rsid w:val="00F71042"/>
    <w:rsid w:val="00F710A0"/>
    <w:rsid w:val="00F710D9"/>
    <w:rsid w:val="00F71976"/>
    <w:rsid w:val="00F71F23"/>
    <w:rsid w:val="00F71F79"/>
    <w:rsid w:val="00F72105"/>
    <w:rsid w:val="00F7219A"/>
    <w:rsid w:val="00F721A1"/>
    <w:rsid w:val="00F724E3"/>
    <w:rsid w:val="00F7258A"/>
    <w:rsid w:val="00F72616"/>
    <w:rsid w:val="00F727AA"/>
    <w:rsid w:val="00F72C94"/>
    <w:rsid w:val="00F73F43"/>
    <w:rsid w:val="00F74664"/>
    <w:rsid w:val="00F74791"/>
    <w:rsid w:val="00F747FD"/>
    <w:rsid w:val="00F74A7A"/>
    <w:rsid w:val="00F74AB8"/>
    <w:rsid w:val="00F74D22"/>
    <w:rsid w:val="00F7591D"/>
    <w:rsid w:val="00F75C0B"/>
    <w:rsid w:val="00F75F24"/>
    <w:rsid w:val="00F761A7"/>
    <w:rsid w:val="00F763DF"/>
    <w:rsid w:val="00F76742"/>
    <w:rsid w:val="00F767F2"/>
    <w:rsid w:val="00F77028"/>
    <w:rsid w:val="00F770BB"/>
    <w:rsid w:val="00F775C9"/>
    <w:rsid w:val="00F7792A"/>
    <w:rsid w:val="00F77BD4"/>
    <w:rsid w:val="00F77C47"/>
    <w:rsid w:val="00F77CCE"/>
    <w:rsid w:val="00F77CFA"/>
    <w:rsid w:val="00F77F4D"/>
    <w:rsid w:val="00F802D3"/>
    <w:rsid w:val="00F80303"/>
    <w:rsid w:val="00F809AC"/>
    <w:rsid w:val="00F80A32"/>
    <w:rsid w:val="00F80A3F"/>
    <w:rsid w:val="00F80D8F"/>
    <w:rsid w:val="00F8116A"/>
    <w:rsid w:val="00F81311"/>
    <w:rsid w:val="00F81625"/>
    <w:rsid w:val="00F81A54"/>
    <w:rsid w:val="00F81E0E"/>
    <w:rsid w:val="00F81F25"/>
    <w:rsid w:val="00F82272"/>
    <w:rsid w:val="00F825FF"/>
    <w:rsid w:val="00F82760"/>
    <w:rsid w:val="00F829DD"/>
    <w:rsid w:val="00F82A7D"/>
    <w:rsid w:val="00F82D8E"/>
    <w:rsid w:val="00F83301"/>
    <w:rsid w:val="00F83416"/>
    <w:rsid w:val="00F836DA"/>
    <w:rsid w:val="00F837DD"/>
    <w:rsid w:val="00F8384B"/>
    <w:rsid w:val="00F83CA6"/>
    <w:rsid w:val="00F849D7"/>
    <w:rsid w:val="00F84A2F"/>
    <w:rsid w:val="00F84BAB"/>
    <w:rsid w:val="00F850C3"/>
    <w:rsid w:val="00F850EB"/>
    <w:rsid w:val="00F85394"/>
    <w:rsid w:val="00F855CB"/>
    <w:rsid w:val="00F85744"/>
    <w:rsid w:val="00F85878"/>
    <w:rsid w:val="00F860E2"/>
    <w:rsid w:val="00F86165"/>
    <w:rsid w:val="00F861C6"/>
    <w:rsid w:val="00F8624E"/>
    <w:rsid w:val="00F862CA"/>
    <w:rsid w:val="00F863EB"/>
    <w:rsid w:val="00F86B20"/>
    <w:rsid w:val="00F86C43"/>
    <w:rsid w:val="00F86F84"/>
    <w:rsid w:val="00F8705C"/>
    <w:rsid w:val="00F8718E"/>
    <w:rsid w:val="00F87201"/>
    <w:rsid w:val="00F87317"/>
    <w:rsid w:val="00F879C6"/>
    <w:rsid w:val="00F87D07"/>
    <w:rsid w:val="00F87D16"/>
    <w:rsid w:val="00F901C2"/>
    <w:rsid w:val="00F902D2"/>
    <w:rsid w:val="00F90391"/>
    <w:rsid w:val="00F9046C"/>
    <w:rsid w:val="00F90529"/>
    <w:rsid w:val="00F9080A"/>
    <w:rsid w:val="00F90BE4"/>
    <w:rsid w:val="00F90C12"/>
    <w:rsid w:val="00F90C86"/>
    <w:rsid w:val="00F90CFE"/>
    <w:rsid w:val="00F90F6C"/>
    <w:rsid w:val="00F90FD6"/>
    <w:rsid w:val="00F910E4"/>
    <w:rsid w:val="00F91206"/>
    <w:rsid w:val="00F915AB"/>
    <w:rsid w:val="00F9174D"/>
    <w:rsid w:val="00F91796"/>
    <w:rsid w:val="00F91906"/>
    <w:rsid w:val="00F91932"/>
    <w:rsid w:val="00F91B80"/>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6E8"/>
    <w:rsid w:val="00F95734"/>
    <w:rsid w:val="00F9590D"/>
    <w:rsid w:val="00F95973"/>
    <w:rsid w:val="00F95B97"/>
    <w:rsid w:val="00F9632D"/>
    <w:rsid w:val="00F9644F"/>
    <w:rsid w:val="00F96479"/>
    <w:rsid w:val="00F965D9"/>
    <w:rsid w:val="00F96B34"/>
    <w:rsid w:val="00F96C7A"/>
    <w:rsid w:val="00F96D26"/>
    <w:rsid w:val="00F96E7C"/>
    <w:rsid w:val="00F970EB"/>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8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3CFF"/>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36D"/>
    <w:rsid w:val="00FA74FB"/>
    <w:rsid w:val="00FA752A"/>
    <w:rsid w:val="00FA76E8"/>
    <w:rsid w:val="00FA7A20"/>
    <w:rsid w:val="00FA7AA6"/>
    <w:rsid w:val="00FA7C04"/>
    <w:rsid w:val="00FA7C5D"/>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197"/>
    <w:rsid w:val="00FB22E5"/>
    <w:rsid w:val="00FB2484"/>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4DB7"/>
    <w:rsid w:val="00FB5201"/>
    <w:rsid w:val="00FB52FD"/>
    <w:rsid w:val="00FB5683"/>
    <w:rsid w:val="00FB57A7"/>
    <w:rsid w:val="00FB5A6F"/>
    <w:rsid w:val="00FB5DDE"/>
    <w:rsid w:val="00FB62C9"/>
    <w:rsid w:val="00FB67CA"/>
    <w:rsid w:val="00FB6F8A"/>
    <w:rsid w:val="00FB7284"/>
    <w:rsid w:val="00FB72CB"/>
    <w:rsid w:val="00FB77BB"/>
    <w:rsid w:val="00FB7C38"/>
    <w:rsid w:val="00FB7EBC"/>
    <w:rsid w:val="00FC0038"/>
    <w:rsid w:val="00FC019B"/>
    <w:rsid w:val="00FC06B5"/>
    <w:rsid w:val="00FC078B"/>
    <w:rsid w:val="00FC0AB4"/>
    <w:rsid w:val="00FC0B11"/>
    <w:rsid w:val="00FC0B9B"/>
    <w:rsid w:val="00FC0E12"/>
    <w:rsid w:val="00FC1190"/>
    <w:rsid w:val="00FC1859"/>
    <w:rsid w:val="00FC1900"/>
    <w:rsid w:val="00FC1AB5"/>
    <w:rsid w:val="00FC1E51"/>
    <w:rsid w:val="00FC1F3F"/>
    <w:rsid w:val="00FC20A0"/>
    <w:rsid w:val="00FC22FE"/>
    <w:rsid w:val="00FC23FA"/>
    <w:rsid w:val="00FC2635"/>
    <w:rsid w:val="00FC2742"/>
    <w:rsid w:val="00FC3074"/>
    <w:rsid w:val="00FC37F0"/>
    <w:rsid w:val="00FC38DF"/>
    <w:rsid w:val="00FC3B07"/>
    <w:rsid w:val="00FC3BBC"/>
    <w:rsid w:val="00FC3EEB"/>
    <w:rsid w:val="00FC4278"/>
    <w:rsid w:val="00FC42AB"/>
    <w:rsid w:val="00FC4423"/>
    <w:rsid w:val="00FC47CD"/>
    <w:rsid w:val="00FC47D1"/>
    <w:rsid w:val="00FC4CA4"/>
    <w:rsid w:val="00FC4EC5"/>
    <w:rsid w:val="00FC4ED1"/>
    <w:rsid w:val="00FC4F3D"/>
    <w:rsid w:val="00FC545C"/>
    <w:rsid w:val="00FC553E"/>
    <w:rsid w:val="00FC56C0"/>
    <w:rsid w:val="00FC5A57"/>
    <w:rsid w:val="00FC617E"/>
    <w:rsid w:val="00FC65A0"/>
    <w:rsid w:val="00FC672A"/>
    <w:rsid w:val="00FC68E9"/>
    <w:rsid w:val="00FC6B41"/>
    <w:rsid w:val="00FC6D8C"/>
    <w:rsid w:val="00FC6E53"/>
    <w:rsid w:val="00FC749F"/>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60E"/>
    <w:rsid w:val="00FD4679"/>
    <w:rsid w:val="00FD4898"/>
    <w:rsid w:val="00FD4CC0"/>
    <w:rsid w:val="00FD4D70"/>
    <w:rsid w:val="00FD55E1"/>
    <w:rsid w:val="00FD5999"/>
    <w:rsid w:val="00FD6318"/>
    <w:rsid w:val="00FD6A3D"/>
    <w:rsid w:val="00FD6D13"/>
    <w:rsid w:val="00FD6EC0"/>
    <w:rsid w:val="00FD6F0E"/>
    <w:rsid w:val="00FD6F9D"/>
    <w:rsid w:val="00FD72D9"/>
    <w:rsid w:val="00FD73A2"/>
    <w:rsid w:val="00FD73AE"/>
    <w:rsid w:val="00FD7957"/>
    <w:rsid w:val="00FD79D3"/>
    <w:rsid w:val="00FD7D6B"/>
    <w:rsid w:val="00FE00DC"/>
    <w:rsid w:val="00FE0477"/>
    <w:rsid w:val="00FE049A"/>
    <w:rsid w:val="00FE0657"/>
    <w:rsid w:val="00FE15F5"/>
    <w:rsid w:val="00FE1728"/>
    <w:rsid w:val="00FE1B52"/>
    <w:rsid w:val="00FE2032"/>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85A"/>
    <w:rsid w:val="00FE6DEC"/>
    <w:rsid w:val="00FE74E2"/>
    <w:rsid w:val="00FE74FC"/>
    <w:rsid w:val="00FE761D"/>
    <w:rsid w:val="00FE76FA"/>
    <w:rsid w:val="00FE77C0"/>
    <w:rsid w:val="00FE789F"/>
    <w:rsid w:val="00FE7A09"/>
    <w:rsid w:val="00FE7BC6"/>
    <w:rsid w:val="00FF01C5"/>
    <w:rsid w:val="00FF0224"/>
    <w:rsid w:val="00FF0289"/>
    <w:rsid w:val="00FF02D6"/>
    <w:rsid w:val="00FF07C8"/>
    <w:rsid w:val="00FF0895"/>
    <w:rsid w:val="00FF0BBB"/>
    <w:rsid w:val="00FF1455"/>
    <w:rsid w:val="00FF1716"/>
    <w:rsid w:val="00FF1920"/>
    <w:rsid w:val="00FF19A4"/>
    <w:rsid w:val="00FF1ACF"/>
    <w:rsid w:val="00FF1C00"/>
    <w:rsid w:val="00FF2996"/>
    <w:rsid w:val="00FF2A88"/>
    <w:rsid w:val="00FF2D6B"/>
    <w:rsid w:val="00FF2DCB"/>
    <w:rsid w:val="00FF317F"/>
    <w:rsid w:val="00FF3493"/>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547"/>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7"/>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8"/>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locked/>
    <w:rsid w:val="004313E7"/>
    <w:rPr>
      <w:lang w:val="en-GB" w:eastAsia="en-US"/>
    </w:rPr>
  </w:style>
  <w:style w:type="paragraph" w:customStyle="1" w:styleId="Default">
    <w:name w:val="Default"/>
    <w:rsid w:val="00E95F42"/>
    <w:pPr>
      <w:autoSpaceDE w:val="0"/>
      <w:autoSpaceDN w:val="0"/>
      <w:adjustRightInd w:val="0"/>
    </w:pPr>
    <w:rPr>
      <w:rFonts w:ascii="Arial" w:hAnsi="Arial" w:cs="Arial"/>
      <w:color w:val="000000"/>
      <w:sz w:val="24"/>
      <w:szCs w:val="24"/>
    </w:rPr>
  </w:style>
  <w:style w:type="character" w:customStyle="1" w:styleId="TALChar">
    <w:name w:val="TAL Char"/>
    <w:link w:val="TAL"/>
    <w:qFormat/>
    <w:locked/>
    <w:rsid w:val="009573CB"/>
    <w:rPr>
      <w:rFonts w:ascii="Arial" w:hAnsi="Arial"/>
      <w:sz w:val="18"/>
      <w:lang w:eastAsia="en-US"/>
    </w:rPr>
  </w:style>
  <w:style w:type="paragraph" w:customStyle="1" w:styleId="textintend2">
    <w:name w:val="text intend 2"/>
    <w:basedOn w:val="text"/>
    <w:rsid w:val="0042186F"/>
    <w:pPr>
      <w:numPr>
        <w:numId w:val="18"/>
      </w:numPr>
      <w:tabs>
        <w:tab w:val="clear" w:pos="1418"/>
      </w:tabs>
      <w:spacing w:before="0" w:after="120"/>
      <w:ind w:left="720" w:hanging="36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5396194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448013">
      <w:bodyDiv w:val="1"/>
      <w:marLeft w:val="0"/>
      <w:marRight w:val="0"/>
      <w:marTop w:val="0"/>
      <w:marBottom w:val="0"/>
      <w:divBdr>
        <w:top w:val="none" w:sz="0" w:space="0" w:color="auto"/>
        <w:left w:val="none" w:sz="0" w:space="0" w:color="auto"/>
        <w:bottom w:val="none" w:sz="0" w:space="0" w:color="auto"/>
        <w:right w:val="none" w:sz="0" w:space="0" w:color="auto"/>
      </w:divBdr>
      <w:divsChild>
        <w:div w:id="1555853343">
          <w:marLeft w:val="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663668">
      <w:bodyDiv w:val="1"/>
      <w:marLeft w:val="0"/>
      <w:marRight w:val="0"/>
      <w:marTop w:val="0"/>
      <w:marBottom w:val="0"/>
      <w:divBdr>
        <w:top w:val="none" w:sz="0" w:space="0" w:color="auto"/>
        <w:left w:val="none" w:sz="0" w:space="0" w:color="auto"/>
        <w:bottom w:val="none" w:sz="0" w:space="0" w:color="auto"/>
        <w:right w:val="none" w:sz="0" w:space="0" w:color="auto"/>
      </w:divBdr>
      <w:divsChild>
        <w:div w:id="499346978">
          <w:marLeft w:val="806"/>
          <w:marRight w:val="0"/>
          <w:marTop w:val="0"/>
          <w:marBottom w:val="0"/>
          <w:divBdr>
            <w:top w:val="none" w:sz="0" w:space="0" w:color="auto"/>
            <w:left w:val="none" w:sz="0" w:space="0" w:color="auto"/>
            <w:bottom w:val="none" w:sz="0" w:space="0" w:color="auto"/>
            <w:right w:val="none" w:sz="0" w:space="0" w:color="auto"/>
          </w:divBdr>
        </w:div>
        <w:div w:id="1706366628">
          <w:marLeft w:val="1080"/>
          <w:marRight w:val="0"/>
          <w:marTop w:val="0"/>
          <w:marBottom w:val="0"/>
          <w:divBdr>
            <w:top w:val="none" w:sz="0" w:space="0" w:color="auto"/>
            <w:left w:val="none" w:sz="0" w:space="0" w:color="auto"/>
            <w:bottom w:val="none" w:sz="0" w:space="0" w:color="auto"/>
            <w:right w:val="none" w:sz="0" w:space="0" w:color="auto"/>
          </w:divBdr>
        </w:div>
      </w:divsChild>
    </w:div>
    <w:div w:id="316420730">
      <w:bodyDiv w:val="1"/>
      <w:marLeft w:val="0"/>
      <w:marRight w:val="0"/>
      <w:marTop w:val="0"/>
      <w:marBottom w:val="0"/>
      <w:divBdr>
        <w:top w:val="none" w:sz="0" w:space="0" w:color="auto"/>
        <w:left w:val="none" w:sz="0" w:space="0" w:color="auto"/>
        <w:bottom w:val="none" w:sz="0" w:space="0" w:color="auto"/>
        <w:right w:val="none" w:sz="0" w:space="0" w:color="auto"/>
      </w:divBdr>
    </w:div>
    <w:div w:id="361706135">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28315516">
      <w:bodyDiv w:val="1"/>
      <w:marLeft w:val="0"/>
      <w:marRight w:val="0"/>
      <w:marTop w:val="0"/>
      <w:marBottom w:val="0"/>
      <w:divBdr>
        <w:top w:val="none" w:sz="0" w:space="0" w:color="auto"/>
        <w:left w:val="none" w:sz="0" w:space="0" w:color="auto"/>
        <w:bottom w:val="none" w:sz="0" w:space="0" w:color="auto"/>
        <w:right w:val="none" w:sz="0" w:space="0" w:color="auto"/>
      </w:divBdr>
      <w:divsChild>
        <w:div w:id="448403094">
          <w:marLeft w:val="533"/>
          <w:marRight w:val="0"/>
          <w:marTop w:val="0"/>
          <w:marBottom w:val="0"/>
          <w:divBdr>
            <w:top w:val="none" w:sz="0" w:space="0" w:color="auto"/>
            <w:left w:val="none" w:sz="0" w:space="0" w:color="auto"/>
            <w:bottom w:val="none" w:sz="0" w:space="0" w:color="auto"/>
            <w:right w:val="none" w:sz="0" w:space="0" w:color="auto"/>
          </w:divBdr>
        </w:div>
        <w:div w:id="1762606751">
          <w:marLeft w:val="806"/>
          <w:marRight w:val="0"/>
          <w:marTop w:val="0"/>
          <w:marBottom w:val="0"/>
          <w:divBdr>
            <w:top w:val="none" w:sz="0" w:space="0" w:color="auto"/>
            <w:left w:val="none" w:sz="0" w:space="0" w:color="auto"/>
            <w:bottom w:val="none" w:sz="0" w:space="0" w:color="auto"/>
            <w:right w:val="none" w:sz="0" w:space="0" w:color="auto"/>
          </w:divBdr>
        </w:div>
        <w:div w:id="317072287">
          <w:marLeft w:val="806"/>
          <w:marRight w:val="0"/>
          <w:marTop w:val="0"/>
          <w:marBottom w:val="0"/>
          <w:divBdr>
            <w:top w:val="none" w:sz="0" w:space="0" w:color="auto"/>
            <w:left w:val="none" w:sz="0" w:space="0" w:color="auto"/>
            <w:bottom w:val="none" w:sz="0" w:space="0" w:color="auto"/>
            <w:right w:val="none" w:sz="0" w:space="0" w:color="auto"/>
          </w:divBdr>
        </w:div>
        <w:div w:id="1677418553">
          <w:marLeft w:val="806"/>
          <w:marRight w:val="0"/>
          <w:marTop w:val="0"/>
          <w:marBottom w:val="0"/>
          <w:divBdr>
            <w:top w:val="none" w:sz="0" w:space="0" w:color="auto"/>
            <w:left w:val="none" w:sz="0" w:space="0" w:color="auto"/>
            <w:bottom w:val="none" w:sz="0" w:space="0" w:color="auto"/>
            <w:right w:val="none" w:sz="0" w:space="0" w:color="auto"/>
          </w:divBdr>
        </w:div>
        <w:div w:id="85617279">
          <w:marLeft w:val="806"/>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79633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265880">
      <w:bodyDiv w:val="1"/>
      <w:marLeft w:val="0"/>
      <w:marRight w:val="0"/>
      <w:marTop w:val="0"/>
      <w:marBottom w:val="0"/>
      <w:divBdr>
        <w:top w:val="none" w:sz="0" w:space="0" w:color="auto"/>
        <w:left w:val="none" w:sz="0" w:space="0" w:color="auto"/>
        <w:bottom w:val="none" w:sz="0" w:space="0" w:color="auto"/>
        <w:right w:val="none" w:sz="0" w:space="0" w:color="auto"/>
      </w:divBdr>
      <w:divsChild>
        <w:div w:id="480117780">
          <w:marLeft w:val="533"/>
          <w:marRight w:val="0"/>
          <w:marTop w:val="0"/>
          <w:marBottom w:val="0"/>
          <w:divBdr>
            <w:top w:val="none" w:sz="0" w:space="0" w:color="auto"/>
            <w:left w:val="none" w:sz="0" w:space="0" w:color="auto"/>
            <w:bottom w:val="none" w:sz="0" w:space="0" w:color="auto"/>
            <w:right w:val="none" w:sz="0" w:space="0" w:color="auto"/>
          </w:divBdr>
        </w:div>
        <w:div w:id="1222448600">
          <w:marLeft w:val="806"/>
          <w:marRight w:val="0"/>
          <w:marTop w:val="0"/>
          <w:marBottom w:val="0"/>
          <w:divBdr>
            <w:top w:val="none" w:sz="0" w:space="0" w:color="auto"/>
            <w:left w:val="none" w:sz="0" w:space="0" w:color="auto"/>
            <w:bottom w:val="none" w:sz="0" w:space="0" w:color="auto"/>
            <w:right w:val="none" w:sz="0" w:space="0" w:color="auto"/>
          </w:divBdr>
        </w:div>
        <w:div w:id="346568312">
          <w:marLeft w:val="533"/>
          <w:marRight w:val="0"/>
          <w:marTop w:val="0"/>
          <w:marBottom w:val="0"/>
          <w:divBdr>
            <w:top w:val="none" w:sz="0" w:space="0" w:color="auto"/>
            <w:left w:val="none" w:sz="0" w:space="0" w:color="auto"/>
            <w:bottom w:val="none" w:sz="0" w:space="0" w:color="auto"/>
            <w:right w:val="none" w:sz="0" w:space="0" w:color="auto"/>
          </w:divBdr>
        </w:div>
        <w:div w:id="1359820788">
          <w:marLeft w:val="806"/>
          <w:marRight w:val="0"/>
          <w:marTop w:val="0"/>
          <w:marBottom w:val="0"/>
          <w:divBdr>
            <w:top w:val="none" w:sz="0" w:space="0" w:color="auto"/>
            <w:left w:val="none" w:sz="0" w:space="0" w:color="auto"/>
            <w:bottom w:val="none" w:sz="0" w:space="0" w:color="auto"/>
            <w:right w:val="none" w:sz="0" w:space="0" w:color="auto"/>
          </w:divBdr>
        </w:div>
        <w:div w:id="1034813726">
          <w:marLeft w:val="806"/>
          <w:marRight w:val="0"/>
          <w:marTop w:val="0"/>
          <w:marBottom w:val="0"/>
          <w:divBdr>
            <w:top w:val="none" w:sz="0" w:space="0" w:color="auto"/>
            <w:left w:val="none" w:sz="0" w:space="0" w:color="auto"/>
            <w:bottom w:val="none" w:sz="0" w:space="0" w:color="auto"/>
            <w:right w:val="none" w:sz="0" w:space="0" w:color="auto"/>
          </w:divBdr>
        </w:div>
        <w:div w:id="1896118080">
          <w:marLeft w:val="1080"/>
          <w:marRight w:val="0"/>
          <w:marTop w:val="0"/>
          <w:marBottom w:val="0"/>
          <w:divBdr>
            <w:top w:val="none" w:sz="0" w:space="0" w:color="auto"/>
            <w:left w:val="none" w:sz="0" w:space="0" w:color="auto"/>
            <w:bottom w:val="none" w:sz="0" w:space="0" w:color="auto"/>
            <w:right w:val="none" w:sz="0" w:space="0" w:color="auto"/>
          </w:divBdr>
        </w:div>
        <w:div w:id="2106265023">
          <w:marLeft w:val="533"/>
          <w:marRight w:val="0"/>
          <w:marTop w:val="0"/>
          <w:marBottom w:val="0"/>
          <w:divBdr>
            <w:top w:val="none" w:sz="0" w:space="0" w:color="auto"/>
            <w:left w:val="none" w:sz="0" w:space="0" w:color="auto"/>
            <w:bottom w:val="none" w:sz="0" w:space="0" w:color="auto"/>
            <w:right w:val="none" w:sz="0" w:space="0" w:color="auto"/>
          </w:divBdr>
        </w:div>
        <w:div w:id="1958412438">
          <w:marLeft w:val="533"/>
          <w:marRight w:val="0"/>
          <w:marTop w:val="0"/>
          <w:marBottom w:val="0"/>
          <w:divBdr>
            <w:top w:val="none" w:sz="0" w:space="0" w:color="auto"/>
            <w:left w:val="none" w:sz="0" w:space="0" w:color="auto"/>
            <w:bottom w:val="none" w:sz="0" w:space="0" w:color="auto"/>
            <w:right w:val="none" w:sz="0" w:space="0" w:color="auto"/>
          </w:divBdr>
        </w:div>
        <w:div w:id="26030188">
          <w:marLeft w:val="806"/>
          <w:marRight w:val="0"/>
          <w:marTop w:val="0"/>
          <w:marBottom w:val="0"/>
          <w:divBdr>
            <w:top w:val="none" w:sz="0" w:space="0" w:color="auto"/>
            <w:left w:val="none" w:sz="0" w:space="0" w:color="auto"/>
            <w:bottom w:val="none" w:sz="0" w:space="0" w:color="auto"/>
            <w:right w:val="none" w:sz="0" w:space="0" w:color="auto"/>
          </w:divBdr>
        </w:div>
        <w:div w:id="661389814">
          <w:marLeft w:val="533"/>
          <w:marRight w:val="0"/>
          <w:marTop w:val="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113787">
      <w:bodyDiv w:val="1"/>
      <w:marLeft w:val="0"/>
      <w:marRight w:val="0"/>
      <w:marTop w:val="0"/>
      <w:marBottom w:val="0"/>
      <w:divBdr>
        <w:top w:val="none" w:sz="0" w:space="0" w:color="auto"/>
        <w:left w:val="none" w:sz="0" w:space="0" w:color="auto"/>
        <w:bottom w:val="none" w:sz="0" w:space="0" w:color="auto"/>
        <w:right w:val="none" w:sz="0" w:space="0" w:color="auto"/>
      </w:divBdr>
      <w:divsChild>
        <w:div w:id="717363657">
          <w:marLeft w:val="806"/>
          <w:marRight w:val="0"/>
          <w:marTop w:val="0"/>
          <w:marBottom w:val="0"/>
          <w:divBdr>
            <w:top w:val="none" w:sz="0" w:space="0" w:color="auto"/>
            <w:left w:val="none" w:sz="0" w:space="0" w:color="auto"/>
            <w:bottom w:val="none" w:sz="0" w:space="0" w:color="auto"/>
            <w:right w:val="none" w:sz="0" w:space="0" w:color="auto"/>
          </w:divBdr>
        </w:div>
      </w:divsChild>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195508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402465">
      <w:bodyDiv w:val="1"/>
      <w:marLeft w:val="0"/>
      <w:marRight w:val="0"/>
      <w:marTop w:val="0"/>
      <w:marBottom w:val="0"/>
      <w:divBdr>
        <w:top w:val="none" w:sz="0" w:space="0" w:color="auto"/>
        <w:left w:val="none" w:sz="0" w:space="0" w:color="auto"/>
        <w:bottom w:val="none" w:sz="0" w:space="0" w:color="auto"/>
        <w:right w:val="none" w:sz="0" w:space="0" w:color="auto"/>
      </w:divBdr>
      <w:divsChild>
        <w:div w:id="1276404101">
          <w:marLeft w:val="533"/>
          <w:marRight w:val="0"/>
          <w:marTop w:val="0"/>
          <w:marBottom w:val="180"/>
          <w:divBdr>
            <w:top w:val="none" w:sz="0" w:space="0" w:color="auto"/>
            <w:left w:val="none" w:sz="0" w:space="0" w:color="auto"/>
            <w:bottom w:val="none" w:sz="0" w:space="0" w:color="auto"/>
            <w:right w:val="none" w:sz="0" w:space="0" w:color="auto"/>
          </w:divBdr>
        </w:div>
        <w:div w:id="1616793924">
          <w:marLeft w:val="533"/>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189379">
      <w:bodyDiv w:val="1"/>
      <w:marLeft w:val="0"/>
      <w:marRight w:val="0"/>
      <w:marTop w:val="0"/>
      <w:marBottom w:val="0"/>
      <w:divBdr>
        <w:top w:val="none" w:sz="0" w:space="0" w:color="auto"/>
        <w:left w:val="none" w:sz="0" w:space="0" w:color="auto"/>
        <w:bottom w:val="none" w:sz="0" w:space="0" w:color="auto"/>
        <w:right w:val="none" w:sz="0" w:space="0" w:color="auto"/>
      </w:divBdr>
      <w:divsChild>
        <w:div w:id="808867509">
          <w:marLeft w:val="533"/>
          <w:marRight w:val="0"/>
          <w:marTop w:val="0"/>
          <w:marBottom w:val="180"/>
          <w:divBdr>
            <w:top w:val="none" w:sz="0" w:space="0" w:color="auto"/>
            <w:left w:val="none" w:sz="0" w:space="0" w:color="auto"/>
            <w:bottom w:val="none" w:sz="0" w:space="0" w:color="auto"/>
            <w:right w:val="none" w:sz="0" w:space="0" w:color="auto"/>
          </w:divBdr>
        </w:div>
        <w:div w:id="569192423">
          <w:marLeft w:val="533"/>
          <w:marRight w:val="0"/>
          <w:marTop w:val="0"/>
          <w:marBottom w:val="0"/>
          <w:divBdr>
            <w:top w:val="none" w:sz="0" w:space="0" w:color="auto"/>
            <w:left w:val="none" w:sz="0" w:space="0" w:color="auto"/>
            <w:bottom w:val="none" w:sz="0" w:space="0" w:color="auto"/>
            <w:right w:val="none" w:sz="0" w:space="0" w:color="auto"/>
          </w:divBdr>
        </w:div>
      </w:divsChild>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519425">
      <w:bodyDiv w:val="1"/>
      <w:marLeft w:val="0"/>
      <w:marRight w:val="0"/>
      <w:marTop w:val="0"/>
      <w:marBottom w:val="0"/>
      <w:divBdr>
        <w:top w:val="none" w:sz="0" w:space="0" w:color="auto"/>
        <w:left w:val="none" w:sz="0" w:space="0" w:color="auto"/>
        <w:bottom w:val="none" w:sz="0" w:space="0" w:color="auto"/>
        <w:right w:val="none" w:sz="0" w:space="0" w:color="auto"/>
      </w:divBdr>
      <w:divsChild>
        <w:div w:id="1845977989">
          <w:marLeft w:val="533"/>
          <w:marRight w:val="0"/>
          <w:marTop w:val="0"/>
          <w:marBottom w:val="0"/>
          <w:divBdr>
            <w:top w:val="none" w:sz="0" w:space="0" w:color="auto"/>
            <w:left w:val="none" w:sz="0" w:space="0" w:color="auto"/>
            <w:bottom w:val="none" w:sz="0" w:space="0" w:color="auto"/>
            <w:right w:val="none" w:sz="0" w:space="0" w:color="auto"/>
          </w:divBdr>
        </w:div>
        <w:div w:id="1084958398">
          <w:marLeft w:val="533"/>
          <w:marRight w:val="0"/>
          <w:marTop w:val="0"/>
          <w:marBottom w:val="0"/>
          <w:divBdr>
            <w:top w:val="none" w:sz="0" w:space="0" w:color="auto"/>
            <w:left w:val="none" w:sz="0" w:space="0" w:color="auto"/>
            <w:bottom w:val="none" w:sz="0" w:space="0" w:color="auto"/>
            <w:right w:val="none" w:sz="0" w:space="0" w:color="auto"/>
          </w:divBdr>
        </w:div>
      </w:divsChild>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493284">
      <w:bodyDiv w:val="1"/>
      <w:marLeft w:val="0"/>
      <w:marRight w:val="0"/>
      <w:marTop w:val="0"/>
      <w:marBottom w:val="0"/>
      <w:divBdr>
        <w:top w:val="none" w:sz="0" w:space="0" w:color="auto"/>
        <w:left w:val="none" w:sz="0" w:space="0" w:color="auto"/>
        <w:bottom w:val="none" w:sz="0" w:space="0" w:color="auto"/>
        <w:right w:val="none" w:sz="0" w:space="0" w:color="auto"/>
      </w:divBdr>
      <w:divsChild>
        <w:div w:id="1393195612">
          <w:marLeft w:val="533"/>
          <w:marRight w:val="0"/>
          <w:marTop w:val="0"/>
          <w:marBottom w:val="0"/>
          <w:divBdr>
            <w:top w:val="none" w:sz="0" w:space="0" w:color="auto"/>
            <w:left w:val="none" w:sz="0" w:space="0" w:color="auto"/>
            <w:bottom w:val="none" w:sz="0" w:space="0" w:color="auto"/>
            <w:right w:val="none" w:sz="0" w:space="0" w:color="auto"/>
          </w:divBdr>
        </w:div>
        <w:div w:id="717431916">
          <w:marLeft w:val="533"/>
          <w:marRight w:val="0"/>
          <w:marTop w:val="0"/>
          <w:marBottom w:val="0"/>
          <w:divBdr>
            <w:top w:val="none" w:sz="0" w:space="0" w:color="auto"/>
            <w:left w:val="none" w:sz="0" w:space="0" w:color="auto"/>
            <w:bottom w:val="none" w:sz="0" w:space="0" w:color="auto"/>
            <w:right w:val="none" w:sz="0" w:space="0" w:color="auto"/>
          </w:divBdr>
        </w:div>
      </w:divsChild>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5448567">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78103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71104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40816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528441">
      <w:bodyDiv w:val="1"/>
      <w:marLeft w:val="0"/>
      <w:marRight w:val="0"/>
      <w:marTop w:val="0"/>
      <w:marBottom w:val="0"/>
      <w:divBdr>
        <w:top w:val="none" w:sz="0" w:space="0" w:color="auto"/>
        <w:left w:val="none" w:sz="0" w:space="0" w:color="auto"/>
        <w:bottom w:val="none" w:sz="0" w:space="0" w:color="auto"/>
        <w:right w:val="none" w:sz="0" w:space="0" w:color="auto"/>
      </w:divBdr>
      <w:divsChild>
        <w:div w:id="1398236958">
          <w:marLeft w:val="806"/>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HR33RHYHUWRF-4-16931</_dlc_DocId>
    <_dlc_DocIdUrl xmlns="c06861ca-3f08-4d07-bff7-bb15bac121f4">
      <Url>https://projects.qualcomm.com/sites/pentari/_layouts/15/DocIdRedir.aspx?ID=HR33RHYHUWRF-4-16931</Url>
      <Description>HR33RHYHUWRF-4-16931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5.xml><?xml version="1.0" encoding="utf-8"?>
<ds:datastoreItem xmlns:ds="http://schemas.openxmlformats.org/officeDocument/2006/customXml" ds:itemID="{73628050-470A-4CB0-B5EB-63EF02406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4251</TotalTime>
  <Pages>12</Pages>
  <Words>5875</Words>
  <Characters>31604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Jing Lei</cp:lastModifiedBy>
  <cp:revision>2274</cp:revision>
  <cp:lastPrinted>2017-06-16T20:54:00Z</cp:lastPrinted>
  <dcterms:created xsi:type="dcterms:W3CDTF">2020-01-19T07:38:00Z</dcterms:created>
  <dcterms:modified xsi:type="dcterms:W3CDTF">2020-08-08T03:36:00Z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9b062169-22d0-46d3-9898-417e7a774958</vt:lpwstr>
  </property>
</Properties>
</file>